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w:t>
      </w:r>
      <w:r w:rsidR="00834435">
        <w:rPr>
          <w:rFonts w:ascii="Arial" w:hAnsi="Arial" w:cs="Arial"/>
          <w:sz w:val="24"/>
          <w:szCs w:val="24"/>
        </w:rPr>
        <w:t xml:space="preserve">South Yorkshire and </w:t>
      </w:r>
      <w:proofErr w:type="gramStart"/>
      <w:r w:rsidR="00834435">
        <w:rPr>
          <w:rFonts w:ascii="Arial" w:hAnsi="Arial" w:cs="Arial"/>
          <w:sz w:val="24"/>
          <w:szCs w:val="24"/>
        </w:rPr>
        <w:t xml:space="preserve">Bassetlaw </w:t>
      </w:r>
      <w:r w:rsidRPr="002649FE">
        <w:rPr>
          <w:rFonts w:ascii="Arial" w:hAnsi="Arial" w:cs="Arial"/>
          <w:sz w:val="24"/>
          <w:szCs w:val="24"/>
        </w:rPr>
        <w:t>]</w:t>
      </w:r>
      <w:proofErr w:type="gramEnd"/>
      <w:r w:rsidRPr="002649FE">
        <w:rPr>
          <w:rFonts w:ascii="Arial" w:hAnsi="Arial" w:cs="Arial"/>
          <w:sz w:val="24"/>
          <w:szCs w:val="24"/>
        </w:rPr>
        <w:t xml:space="preserv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834435">
        <w:rPr>
          <w:rFonts w:ascii="Arial" w:hAnsi="Arial" w:cs="Arial"/>
          <w:sz w:val="24"/>
          <w:szCs w:val="24"/>
        </w:rPr>
        <w:tab/>
        <w:t>Manor Field Surgery</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834435">
        <w:rPr>
          <w:rFonts w:ascii="Arial" w:hAnsi="Arial" w:cs="Arial"/>
          <w:sz w:val="24"/>
          <w:szCs w:val="24"/>
        </w:rPr>
        <w:tab/>
        <w:t>C87620</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834435">
        <w:rPr>
          <w:rFonts w:ascii="Arial" w:hAnsi="Arial" w:cs="Arial"/>
          <w:sz w:val="24"/>
          <w:szCs w:val="24"/>
        </w:rPr>
        <w:t xml:space="preserve">Dr R Van Der </w:t>
      </w:r>
      <w:proofErr w:type="spellStart"/>
      <w:r w:rsidR="00834435">
        <w:rPr>
          <w:rFonts w:ascii="Arial" w:hAnsi="Arial" w:cs="Arial"/>
          <w:sz w:val="24"/>
          <w:szCs w:val="24"/>
        </w:rPr>
        <w:t>Lijn</w:t>
      </w:r>
      <w:proofErr w:type="spellEnd"/>
      <w:r w:rsidRPr="002649FE">
        <w:rPr>
          <w:rFonts w:ascii="Arial" w:hAnsi="Arial" w:cs="Arial"/>
          <w:sz w:val="24"/>
          <w:szCs w:val="24"/>
        </w:rPr>
        <w:t xml:space="preserve">      </w:t>
      </w:r>
      <w:r w:rsidRPr="002649FE">
        <w:rPr>
          <w:rFonts w:ascii="Arial" w:hAnsi="Arial" w:cs="Arial"/>
          <w:sz w:val="24"/>
          <w:szCs w:val="24"/>
        </w:rPr>
        <w:tab/>
      </w:r>
      <w:r w:rsidR="00834435">
        <w:rPr>
          <w:rFonts w:ascii="Arial" w:hAnsi="Arial" w:cs="Arial"/>
          <w:sz w:val="24"/>
          <w:szCs w:val="24"/>
        </w:rPr>
        <w:tab/>
      </w:r>
      <w:r w:rsidR="00834435">
        <w:rPr>
          <w:rFonts w:ascii="Arial" w:hAnsi="Arial" w:cs="Arial"/>
          <w:sz w:val="24"/>
          <w:szCs w:val="24"/>
        </w:rPr>
        <w:tab/>
      </w:r>
      <w:r w:rsidR="00834435">
        <w:rPr>
          <w:rFonts w:ascii="Arial" w:hAnsi="Arial" w:cs="Arial"/>
          <w:sz w:val="24"/>
          <w:szCs w:val="24"/>
        </w:rPr>
        <w:tab/>
      </w:r>
      <w:r w:rsidRPr="002649FE">
        <w:rPr>
          <w:rFonts w:ascii="Arial" w:hAnsi="Arial" w:cs="Arial"/>
          <w:sz w:val="24"/>
          <w:szCs w:val="24"/>
        </w:rPr>
        <w:t>Date:</w:t>
      </w:r>
      <w:r w:rsidR="00834435">
        <w:rPr>
          <w:rFonts w:ascii="Arial" w:hAnsi="Arial" w:cs="Arial"/>
          <w:sz w:val="24"/>
          <w:szCs w:val="24"/>
        </w:rPr>
        <w:t xml:space="preserve">  19</w:t>
      </w:r>
      <w:r w:rsidR="00834435" w:rsidRPr="00834435">
        <w:rPr>
          <w:rFonts w:ascii="Arial" w:hAnsi="Arial" w:cs="Arial"/>
          <w:sz w:val="24"/>
          <w:szCs w:val="24"/>
          <w:vertAlign w:val="superscript"/>
        </w:rPr>
        <w:t>th</w:t>
      </w:r>
      <w:r w:rsidR="00834435">
        <w:rPr>
          <w:rFonts w:ascii="Arial" w:hAnsi="Arial" w:cs="Arial"/>
          <w:sz w:val="24"/>
          <w:szCs w:val="24"/>
        </w:rPr>
        <w:t xml:space="preserve"> February 2015</w:t>
      </w:r>
    </w:p>
    <w:p w:rsidR="00A75AE8" w:rsidRDefault="00A75AE8" w:rsidP="00A75AE8">
      <w:pPr>
        <w:tabs>
          <w:tab w:val="left" w:pos="142"/>
        </w:tabs>
        <w:rPr>
          <w:rFonts w:ascii="Arial" w:hAnsi="Arial" w:cs="Arial"/>
          <w:sz w:val="24"/>
          <w:szCs w:val="24"/>
        </w:rPr>
      </w:pPr>
    </w:p>
    <w:p w:rsidR="00F3761E" w:rsidRPr="002649FE" w:rsidRDefault="00F3761E" w:rsidP="00A75AE8">
      <w:pPr>
        <w:tabs>
          <w:tab w:val="left" w:pos="142"/>
        </w:tabs>
        <w:rPr>
          <w:rFonts w:ascii="Arial" w:hAnsi="Arial" w:cs="Arial"/>
          <w:sz w:val="24"/>
          <w:szCs w:val="24"/>
        </w:rPr>
      </w:pPr>
    </w:p>
    <w:p w:rsidR="00A75AE8" w:rsidRPr="002649FE" w:rsidRDefault="004307DF" w:rsidP="00A75AE8">
      <w:pPr>
        <w:tabs>
          <w:tab w:val="left" w:pos="142"/>
        </w:tabs>
        <w:rPr>
          <w:rFonts w:ascii="Arial" w:hAnsi="Arial" w:cs="Arial"/>
          <w:sz w:val="24"/>
          <w:szCs w:val="24"/>
        </w:rPr>
      </w:pPr>
      <w:r>
        <w:rPr>
          <w:rFonts w:ascii="Arial" w:hAnsi="Arial" w:cs="Arial"/>
          <w:sz w:val="24"/>
          <w:szCs w:val="24"/>
        </w:rPr>
        <w:t>Signed on behalf of PPG:</w:t>
      </w:r>
      <w:r>
        <w:rPr>
          <w:rFonts w:ascii="Arial" w:hAnsi="Arial" w:cs="Arial"/>
          <w:sz w:val="24"/>
          <w:szCs w:val="24"/>
        </w:rPr>
        <w:tab/>
      </w:r>
      <w:r>
        <w:rPr>
          <w:rFonts w:ascii="Arial" w:hAnsi="Arial" w:cs="Arial"/>
          <w:sz w:val="24"/>
          <w:szCs w:val="24"/>
        </w:rPr>
        <w:tab/>
      </w:r>
      <w:r w:rsidR="00925ED0">
        <w:rPr>
          <w:rFonts w:ascii="Arial" w:hAnsi="Arial" w:cs="Arial"/>
          <w:sz w:val="24"/>
          <w:szCs w:val="24"/>
        </w:rPr>
        <w:t>Signed Off by patient CW</w:t>
      </w:r>
      <w:r w:rsidR="00A75AE8" w:rsidRPr="002649FE">
        <w:rPr>
          <w:rFonts w:ascii="Arial" w:hAnsi="Arial" w:cs="Arial"/>
          <w:sz w:val="24"/>
          <w:szCs w:val="24"/>
        </w:rPr>
        <w:tab/>
      </w:r>
      <w:r w:rsidR="00A75AE8" w:rsidRPr="002649FE">
        <w:rPr>
          <w:rFonts w:ascii="Arial" w:hAnsi="Arial" w:cs="Arial"/>
          <w:sz w:val="24"/>
          <w:szCs w:val="24"/>
        </w:rPr>
        <w:tab/>
      </w:r>
      <w:r w:rsidR="00A75AE8" w:rsidRPr="002649FE">
        <w:rPr>
          <w:rFonts w:ascii="Arial" w:hAnsi="Arial" w:cs="Arial"/>
          <w:sz w:val="24"/>
          <w:szCs w:val="24"/>
        </w:rPr>
        <w:tab/>
        <w:t>Date:</w:t>
      </w:r>
      <w:r w:rsidR="00834435">
        <w:rPr>
          <w:rFonts w:ascii="Arial" w:hAnsi="Arial" w:cs="Arial"/>
          <w:sz w:val="24"/>
          <w:szCs w:val="24"/>
        </w:rPr>
        <w:t xml:space="preserve">   19</w:t>
      </w:r>
      <w:r w:rsidR="00834435" w:rsidRPr="00834435">
        <w:rPr>
          <w:rFonts w:ascii="Arial" w:hAnsi="Arial" w:cs="Arial"/>
          <w:sz w:val="24"/>
          <w:szCs w:val="24"/>
          <w:vertAlign w:val="superscript"/>
        </w:rPr>
        <w:t>th</w:t>
      </w:r>
      <w:r w:rsidR="00834435">
        <w:rPr>
          <w:rFonts w:ascii="Arial" w:hAnsi="Arial" w:cs="Arial"/>
          <w:sz w:val="24"/>
          <w:szCs w:val="24"/>
        </w:rPr>
        <w:t xml:space="preserve"> February 2015</w:t>
      </w:r>
    </w:p>
    <w:p w:rsidR="00A75AE8" w:rsidRDefault="00A75AE8" w:rsidP="00A75AE8">
      <w:pPr>
        <w:tabs>
          <w:tab w:val="left" w:pos="142"/>
        </w:tabs>
        <w:rPr>
          <w:rFonts w:ascii="Arial" w:hAnsi="Arial" w:cs="Arial"/>
          <w:sz w:val="24"/>
          <w:szCs w:val="24"/>
        </w:rPr>
      </w:pPr>
    </w:p>
    <w:p w:rsidR="00F3761E" w:rsidRPr="002649FE" w:rsidRDefault="00F3761E"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Does the Practice have a PPG? </w:t>
            </w:r>
            <w:r w:rsidRPr="00AF0429">
              <w:rPr>
                <w:rFonts w:ascii="Arial" w:hAnsi="Arial" w:cs="Arial"/>
                <w:b/>
                <w:color w:val="auto"/>
              </w:rPr>
              <w:t>YES</w:t>
            </w:r>
            <w:r w:rsidRPr="002649FE">
              <w:rPr>
                <w:rFonts w:ascii="Arial" w:hAnsi="Arial" w:cs="Arial"/>
                <w:color w:val="auto"/>
              </w:rPr>
              <w:t xml:space="preserve"> </w:t>
            </w: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70"/>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Default="00A75AE8" w:rsidP="00A243E1">
            <w:pPr>
              <w:pStyle w:val="Default"/>
              <w:tabs>
                <w:tab w:val="left" w:pos="142"/>
              </w:tabs>
              <w:rPr>
                <w:rFonts w:ascii="Arial" w:hAnsi="Arial" w:cs="Arial"/>
                <w:color w:val="auto"/>
              </w:rPr>
            </w:pPr>
            <w:r w:rsidRPr="002649FE">
              <w:rPr>
                <w:rFonts w:ascii="Arial" w:hAnsi="Arial" w:cs="Arial"/>
                <w:color w:val="auto"/>
              </w:rPr>
              <w:t>Method of engagement with PPG: Face to face, Email, Other (please specify)</w:t>
            </w:r>
          </w:p>
          <w:p w:rsidR="002322A7" w:rsidRPr="00EC74A4" w:rsidRDefault="00EC74A4" w:rsidP="00A243E1">
            <w:pPr>
              <w:pStyle w:val="Default"/>
              <w:tabs>
                <w:tab w:val="left" w:pos="142"/>
              </w:tabs>
              <w:rPr>
                <w:rFonts w:ascii="Arial" w:hAnsi="Arial" w:cs="Arial"/>
                <w:b/>
                <w:color w:val="auto"/>
              </w:rPr>
            </w:pPr>
            <w:r w:rsidRPr="00EC74A4">
              <w:rPr>
                <w:rFonts w:ascii="Arial" w:hAnsi="Arial" w:cs="Arial"/>
                <w:b/>
                <w:color w:val="auto"/>
              </w:rPr>
              <w:t>Face to Face</w:t>
            </w:r>
          </w:p>
          <w:p w:rsidR="00A75AE8" w:rsidRPr="002649FE" w:rsidRDefault="00A75AE8" w:rsidP="00A243E1">
            <w:pPr>
              <w:pStyle w:val="Default"/>
              <w:tabs>
                <w:tab w:val="left" w:pos="142"/>
              </w:tabs>
              <w:rPr>
                <w:rFonts w:ascii="Arial" w:hAnsi="Arial" w:cs="Arial"/>
                <w:color w:val="auto"/>
              </w:rPr>
            </w:pPr>
          </w:p>
        </w:tc>
      </w:tr>
      <w:tr w:rsidR="00A75AE8" w:rsidRPr="002649FE" w:rsidTr="00A243E1">
        <w:trPr>
          <w:trHeight w:val="798"/>
        </w:trPr>
        <w:tc>
          <w:tcPr>
            <w:tcW w:w="14293" w:type="dxa"/>
            <w:gridSpan w:val="2"/>
          </w:tcPr>
          <w:p w:rsidR="00A75AE8" w:rsidRPr="002649FE" w:rsidRDefault="00A75AE8" w:rsidP="00A243E1">
            <w:pPr>
              <w:pStyle w:val="Default"/>
              <w:tabs>
                <w:tab w:val="left" w:pos="142"/>
              </w:tabs>
              <w:rPr>
                <w:rFonts w:ascii="Arial" w:hAnsi="Arial" w:cs="Arial"/>
              </w:rPr>
            </w:pPr>
          </w:p>
          <w:p w:rsidR="00A75AE8" w:rsidRDefault="00A75AE8" w:rsidP="00A243E1">
            <w:pPr>
              <w:pStyle w:val="Default"/>
              <w:tabs>
                <w:tab w:val="left" w:pos="142"/>
              </w:tabs>
              <w:rPr>
                <w:rFonts w:ascii="Arial" w:hAnsi="Arial" w:cs="Arial"/>
              </w:rPr>
            </w:pPr>
            <w:r w:rsidRPr="002649FE">
              <w:rPr>
                <w:rFonts w:ascii="Arial" w:hAnsi="Arial" w:cs="Arial"/>
              </w:rPr>
              <w:t>Number of members of PPG:</w:t>
            </w:r>
          </w:p>
          <w:p w:rsidR="00EC74A4" w:rsidRPr="00EC74A4" w:rsidRDefault="00EC74A4" w:rsidP="00A243E1">
            <w:pPr>
              <w:pStyle w:val="Default"/>
              <w:tabs>
                <w:tab w:val="left" w:pos="142"/>
              </w:tabs>
              <w:rPr>
                <w:rFonts w:ascii="Arial" w:hAnsi="Arial" w:cs="Arial"/>
                <w:b/>
              </w:rPr>
            </w:pPr>
            <w:r>
              <w:rPr>
                <w:rFonts w:ascii="Arial" w:hAnsi="Arial" w:cs="Arial"/>
                <w:b/>
              </w:rPr>
              <w:t>15</w:t>
            </w:r>
          </w:p>
          <w:p w:rsidR="00A75AE8" w:rsidRPr="002649FE" w:rsidRDefault="00A75AE8" w:rsidP="00A243E1">
            <w:pPr>
              <w:pStyle w:val="Default"/>
              <w:tabs>
                <w:tab w:val="left" w:pos="142"/>
              </w:tabs>
              <w:rPr>
                <w:rFonts w:ascii="Arial" w:hAnsi="Arial" w:cs="Arial"/>
              </w:rPr>
            </w:pPr>
          </w:p>
        </w:tc>
      </w:tr>
      <w:tr w:rsidR="00A75AE8" w:rsidRPr="002649FE" w:rsidTr="00A243E1">
        <w:trPr>
          <w:trHeight w:val="1375"/>
        </w:trPr>
        <w:tc>
          <w:tcPr>
            <w:tcW w:w="6379"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EC74A4" w:rsidP="00A243E1">
                  <w:pPr>
                    <w:pStyle w:val="Default"/>
                    <w:tabs>
                      <w:tab w:val="left" w:pos="142"/>
                    </w:tabs>
                    <w:rPr>
                      <w:rFonts w:ascii="Arial" w:hAnsi="Arial" w:cs="Arial"/>
                    </w:rPr>
                  </w:pPr>
                  <w:r>
                    <w:rPr>
                      <w:rFonts w:ascii="Arial" w:hAnsi="Arial" w:cs="Arial"/>
                    </w:rPr>
                    <w:t>3138</w:t>
                  </w:r>
                </w:p>
              </w:tc>
              <w:tc>
                <w:tcPr>
                  <w:tcW w:w="1985" w:type="dxa"/>
                </w:tcPr>
                <w:p w:rsidR="00A75AE8" w:rsidRPr="002649FE" w:rsidRDefault="00EC74A4" w:rsidP="00A243E1">
                  <w:pPr>
                    <w:pStyle w:val="Default"/>
                    <w:tabs>
                      <w:tab w:val="left" w:pos="142"/>
                    </w:tabs>
                    <w:rPr>
                      <w:rFonts w:ascii="Arial" w:hAnsi="Arial" w:cs="Arial"/>
                    </w:rPr>
                  </w:pPr>
                  <w:r>
                    <w:rPr>
                      <w:rFonts w:ascii="Arial" w:hAnsi="Arial" w:cs="Arial"/>
                    </w:rPr>
                    <w:t>3221</w:t>
                  </w:r>
                </w:p>
              </w:tc>
            </w:tr>
            <w:tr w:rsidR="00A75AE8" w:rsidRPr="002649FE" w:rsidTr="00A243E1">
              <w:tc>
                <w:tcPr>
                  <w:tcW w:w="184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EC74A4" w:rsidP="00A243E1">
                  <w:pPr>
                    <w:pStyle w:val="Default"/>
                    <w:tabs>
                      <w:tab w:val="left" w:pos="142"/>
                    </w:tabs>
                    <w:rPr>
                      <w:rFonts w:ascii="Arial" w:hAnsi="Arial" w:cs="Arial"/>
                    </w:rPr>
                  </w:pPr>
                  <w:r>
                    <w:rPr>
                      <w:rFonts w:ascii="Arial" w:hAnsi="Arial" w:cs="Arial"/>
                    </w:rPr>
                    <w:t>5</w:t>
                  </w:r>
                </w:p>
              </w:tc>
              <w:tc>
                <w:tcPr>
                  <w:tcW w:w="1985" w:type="dxa"/>
                </w:tcPr>
                <w:p w:rsidR="00A75AE8" w:rsidRPr="002649FE" w:rsidRDefault="00EC74A4" w:rsidP="00A243E1">
                  <w:pPr>
                    <w:pStyle w:val="Default"/>
                    <w:tabs>
                      <w:tab w:val="left" w:pos="142"/>
                    </w:tabs>
                    <w:rPr>
                      <w:rFonts w:ascii="Arial" w:hAnsi="Arial" w:cs="Arial"/>
                    </w:rPr>
                  </w:pPr>
                  <w:r>
                    <w:rPr>
                      <w:rFonts w:ascii="Arial" w:hAnsi="Arial" w:cs="Arial"/>
                    </w:rPr>
                    <w:t>10</w:t>
                  </w:r>
                </w:p>
              </w:tc>
            </w:tr>
          </w:tbl>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c>
          <w:tcPr>
            <w:tcW w:w="7914"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A243E1">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5A5C2E" w:rsidP="00A243E1">
                  <w:pPr>
                    <w:pStyle w:val="Default"/>
                    <w:tabs>
                      <w:tab w:val="left" w:pos="142"/>
                    </w:tabs>
                    <w:rPr>
                      <w:rFonts w:ascii="Arial" w:hAnsi="Arial" w:cs="Arial"/>
                    </w:rPr>
                  </w:pPr>
                  <w:r>
                    <w:rPr>
                      <w:rFonts w:ascii="Arial" w:hAnsi="Arial" w:cs="Arial"/>
                    </w:rPr>
                    <w:t>1394</w:t>
                  </w:r>
                </w:p>
              </w:tc>
              <w:tc>
                <w:tcPr>
                  <w:tcW w:w="850" w:type="dxa"/>
                </w:tcPr>
                <w:p w:rsidR="00A75AE8" w:rsidRPr="002649FE" w:rsidRDefault="005A5C2E" w:rsidP="00A243E1">
                  <w:pPr>
                    <w:pStyle w:val="Default"/>
                    <w:tabs>
                      <w:tab w:val="left" w:pos="142"/>
                    </w:tabs>
                    <w:rPr>
                      <w:rFonts w:ascii="Arial" w:hAnsi="Arial" w:cs="Arial"/>
                    </w:rPr>
                  </w:pPr>
                  <w:r>
                    <w:rPr>
                      <w:rFonts w:ascii="Arial" w:hAnsi="Arial" w:cs="Arial"/>
                    </w:rPr>
                    <w:t>604</w:t>
                  </w:r>
                </w:p>
              </w:tc>
              <w:tc>
                <w:tcPr>
                  <w:tcW w:w="851" w:type="dxa"/>
                </w:tcPr>
                <w:p w:rsidR="00A75AE8" w:rsidRPr="002649FE" w:rsidRDefault="005A5C2E" w:rsidP="00A243E1">
                  <w:pPr>
                    <w:pStyle w:val="Default"/>
                    <w:tabs>
                      <w:tab w:val="left" w:pos="142"/>
                    </w:tabs>
                    <w:rPr>
                      <w:rFonts w:ascii="Arial" w:hAnsi="Arial" w:cs="Arial"/>
                    </w:rPr>
                  </w:pPr>
                  <w:r>
                    <w:rPr>
                      <w:rFonts w:ascii="Arial" w:hAnsi="Arial" w:cs="Arial"/>
                    </w:rPr>
                    <w:t>865</w:t>
                  </w:r>
                </w:p>
              </w:tc>
              <w:tc>
                <w:tcPr>
                  <w:tcW w:w="850" w:type="dxa"/>
                </w:tcPr>
                <w:p w:rsidR="00A75AE8" w:rsidRPr="002649FE" w:rsidRDefault="005A5C2E" w:rsidP="00A243E1">
                  <w:pPr>
                    <w:pStyle w:val="Default"/>
                    <w:tabs>
                      <w:tab w:val="left" w:pos="142"/>
                    </w:tabs>
                    <w:rPr>
                      <w:rFonts w:ascii="Arial" w:hAnsi="Arial" w:cs="Arial"/>
                    </w:rPr>
                  </w:pPr>
                  <w:r>
                    <w:rPr>
                      <w:rFonts w:ascii="Arial" w:hAnsi="Arial" w:cs="Arial"/>
                    </w:rPr>
                    <w:t>774</w:t>
                  </w:r>
                </w:p>
              </w:tc>
              <w:tc>
                <w:tcPr>
                  <w:tcW w:w="851" w:type="dxa"/>
                </w:tcPr>
                <w:p w:rsidR="00A75AE8" w:rsidRPr="002649FE" w:rsidRDefault="005A5C2E" w:rsidP="00A243E1">
                  <w:pPr>
                    <w:pStyle w:val="Default"/>
                    <w:tabs>
                      <w:tab w:val="left" w:pos="142"/>
                    </w:tabs>
                    <w:rPr>
                      <w:rFonts w:ascii="Arial" w:hAnsi="Arial" w:cs="Arial"/>
                    </w:rPr>
                  </w:pPr>
                  <w:r>
                    <w:rPr>
                      <w:rFonts w:ascii="Arial" w:hAnsi="Arial" w:cs="Arial"/>
                    </w:rPr>
                    <w:t>888</w:t>
                  </w:r>
                </w:p>
              </w:tc>
              <w:tc>
                <w:tcPr>
                  <w:tcW w:w="850" w:type="dxa"/>
                </w:tcPr>
                <w:p w:rsidR="00A75AE8" w:rsidRPr="002649FE" w:rsidRDefault="005A5C2E" w:rsidP="00A243E1">
                  <w:pPr>
                    <w:pStyle w:val="Default"/>
                    <w:tabs>
                      <w:tab w:val="left" w:pos="142"/>
                    </w:tabs>
                    <w:rPr>
                      <w:rFonts w:ascii="Arial" w:hAnsi="Arial" w:cs="Arial"/>
                    </w:rPr>
                  </w:pPr>
                  <w:r>
                    <w:rPr>
                      <w:rFonts w:ascii="Arial" w:hAnsi="Arial" w:cs="Arial"/>
                    </w:rPr>
                    <w:t>774</w:t>
                  </w:r>
                </w:p>
              </w:tc>
              <w:tc>
                <w:tcPr>
                  <w:tcW w:w="851" w:type="dxa"/>
                </w:tcPr>
                <w:p w:rsidR="00A75AE8" w:rsidRPr="002649FE" w:rsidRDefault="005A5C2E" w:rsidP="00A243E1">
                  <w:pPr>
                    <w:pStyle w:val="Default"/>
                    <w:tabs>
                      <w:tab w:val="left" w:pos="142"/>
                    </w:tabs>
                    <w:rPr>
                      <w:rFonts w:ascii="Arial" w:hAnsi="Arial" w:cs="Arial"/>
                    </w:rPr>
                  </w:pPr>
                  <w:r>
                    <w:rPr>
                      <w:rFonts w:ascii="Arial" w:hAnsi="Arial" w:cs="Arial"/>
                    </w:rPr>
                    <w:t>579</w:t>
                  </w:r>
                </w:p>
              </w:tc>
              <w:tc>
                <w:tcPr>
                  <w:tcW w:w="708" w:type="dxa"/>
                </w:tcPr>
                <w:p w:rsidR="00A75AE8" w:rsidRPr="002649FE" w:rsidRDefault="005A5C2E" w:rsidP="00A243E1">
                  <w:pPr>
                    <w:pStyle w:val="Default"/>
                    <w:tabs>
                      <w:tab w:val="left" w:pos="142"/>
                    </w:tabs>
                    <w:rPr>
                      <w:rFonts w:ascii="Arial" w:hAnsi="Arial" w:cs="Arial"/>
                    </w:rPr>
                  </w:pPr>
                  <w:r>
                    <w:rPr>
                      <w:rFonts w:ascii="Arial" w:hAnsi="Arial" w:cs="Arial"/>
                    </w:rPr>
                    <w:t>481</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5A5C2E" w:rsidP="00A243E1">
                  <w:pPr>
                    <w:pStyle w:val="Default"/>
                    <w:tabs>
                      <w:tab w:val="left" w:pos="142"/>
                    </w:tabs>
                    <w:rPr>
                      <w:rFonts w:ascii="Arial" w:hAnsi="Arial" w:cs="Arial"/>
                    </w:rPr>
                  </w:pPr>
                  <w:r>
                    <w:rPr>
                      <w:rFonts w:ascii="Arial" w:hAnsi="Arial" w:cs="Arial"/>
                    </w:rPr>
                    <w:t>3</w:t>
                  </w:r>
                </w:p>
              </w:tc>
              <w:tc>
                <w:tcPr>
                  <w:tcW w:w="851" w:type="dxa"/>
                </w:tcPr>
                <w:p w:rsidR="00A75AE8" w:rsidRPr="002649FE" w:rsidRDefault="005A5C2E" w:rsidP="00A243E1">
                  <w:pPr>
                    <w:pStyle w:val="Default"/>
                    <w:tabs>
                      <w:tab w:val="left" w:pos="142"/>
                    </w:tabs>
                    <w:rPr>
                      <w:rFonts w:ascii="Arial" w:hAnsi="Arial" w:cs="Arial"/>
                    </w:rPr>
                  </w:pPr>
                  <w:r>
                    <w:rPr>
                      <w:rFonts w:ascii="Arial" w:hAnsi="Arial" w:cs="Arial"/>
                    </w:rPr>
                    <w:t>2</w:t>
                  </w:r>
                </w:p>
              </w:tc>
              <w:tc>
                <w:tcPr>
                  <w:tcW w:w="850" w:type="dxa"/>
                </w:tcPr>
                <w:p w:rsidR="00A75AE8" w:rsidRPr="002649FE" w:rsidRDefault="005A5C2E" w:rsidP="00A243E1">
                  <w:pPr>
                    <w:pStyle w:val="Default"/>
                    <w:tabs>
                      <w:tab w:val="left" w:pos="142"/>
                    </w:tabs>
                    <w:rPr>
                      <w:rFonts w:ascii="Arial" w:hAnsi="Arial" w:cs="Arial"/>
                    </w:rPr>
                  </w:pPr>
                  <w:r>
                    <w:rPr>
                      <w:rFonts w:ascii="Arial" w:hAnsi="Arial" w:cs="Arial"/>
                    </w:rPr>
                    <w:t>2</w:t>
                  </w:r>
                </w:p>
              </w:tc>
              <w:tc>
                <w:tcPr>
                  <w:tcW w:w="851" w:type="dxa"/>
                </w:tcPr>
                <w:p w:rsidR="00A75AE8" w:rsidRPr="002649FE" w:rsidRDefault="005A5C2E" w:rsidP="00A243E1">
                  <w:pPr>
                    <w:pStyle w:val="Default"/>
                    <w:tabs>
                      <w:tab w:val="left" w:pos="142"/>
                    </w:tabs>
                    <w:rPr>
                      <w:rFonts w:ascii="Arial" w:hAnsi="Arial" w:cs="Arial"/>
                    </w:rPr>
                  </w:pPr>
                  <w:r>
                    <w:rPr>
                      <w:rFonts w:ascii="Arial" w:hAnsi="Arial" w:cs="Arial"/>
                    </w:rPr>
                    <w:t>7</w:t>
                  </w:r>
                </w:p>
              </w:tc>
              <w:tc>
                <w:tcPr>
                  <w:tcW w:w="708" w:type="dxa"/>
                </w:tcPr>
                <w:p w:rsidR="00A75AE8" w:rsidRPr="002649FE" w:rsidRDefault="005A5C2E" w:rsidP="00A243E1">
                  <w:pPr>
                    <w:pStyle w:val="Default"/>
                    <w:tabs>
                      <w:tab w:val="left" w:pos="142"/>
                    </w:tabs>
                    <w:rPr>
                      <w:rFonts w:ascii="Arial" w:hAnsi="Arial" w:cs="Arial"/>
                    </w:rPr>
                  </w:pPr>
                  <w:r>
                    <w:rPr>
                      <w:rFonts w:ascii="Arial" w:hAnsi="Arial" w:cs="Arial"/>
                    </w:rPr>
                    <w:t>1</w:t>
                  </w: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2104"/>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4499"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5793</w:t>
                  </w:r>
                </w:p>
              </w:tc>
              <w:tc>
                <w:tcPr>
                  <w:tcW w:w="851"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5</w:t>
                  </w:r>
                </w:p>
              </w:tc>
              <w:tc>
                <w:tcPr>
                  <w:tcW w:w="1452"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1</w:t>
                  </w:r>
                </w:p>
              </w:tc>
              <w:tc>
                <w:tcPr>
                  <w:tcW w:w="1204"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100</w:t>
                  </w:r>
                </w:p>
              </w:tc>
              <w:tc>
                <w:tcPr>
                  <w:tcW w:w="1418"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5</w:t>
                  </w:r>
                </w:p>
              </w:tc>
              <w:tc>
                <w:tcPr>
                  <w:tcW w:w="1843"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4</w:t>
                  </w:r>
                </w:p>
              </w:tc>
              <w:tc>
                <w:tcPr>
                  <w:tcW w:w="992"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2</w:t>
                  </w:r>
                </w:p>
              </w:tc>
              <w:tc>
                <w:tcPr>
                  <w:tcW w:w="992"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8</w:t>
                  </w:r>
                </w:p>
              </w:tc>
            </w:tr>
            <w:tr w:rsidR="00A75AE8" w:rsidRPr="002649FE" w:rsidTr="00A243E1">
              <w:tc>
                <w:tcPr>
                  <w:tcW w:w="1163"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14</w:t>
                  </w:r>
                </w:p>
              </w:tc>
              <w:tc>
                <w:tcPr>
                  <w:tcW w:w="851"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1</w:t>
                  </w:r>
                </w:p>
              </w:tc>
              <w:tc>
                <w:tcPr>
                  <w:tcW w:w="1452" w:type="dxa"/>
                </w:tcPr>
                <w:p w:rsidR="00A75AE8" w:rsidRPr="002649FE" w:rsidRDefault="00A75AE8" w:rsidP="00A243E1">
                  <w:pPr>
                    <w:pStyle w:val="Default"/>
                    <w:tabs>
                      <w:tab w:val="left" w:pos="142"/>
                    </w:tabs>
                    <w:rPr>
                      <w:rFonts w:ascii="Arial" w:hAnsi="Arial" w:cs="Arial"/>
                      <w:color w:val="auto"/>
                    </w:rPr>
                  </w:pPr>
                </w:p>
              </w:tc>
              <w:tc>
                <w:tcPr>
                  <w:tcW w:w="1204" w:type="dxa"/>
                </w:tcPr>
                <w:p w:rsidR="00A75AE8" w:rsidRPr="002649FE" w:rsidRDefault="00A75AE8" w:rsidP="00A243E1">
                  <w:pPr>
                    <w:pStyle w:val="Default"/>
                    <w:tabs>
                      <w:tab w:val="left" w:pos="142"/>
                    </w:tabs>
                    <w:rPr>
                      <w:rFonts w:ascii="Arial" w:hAnsi="Arial" w:cs="Arial"/>
                      <w:color w:val="auto"/>
                    </w:rPr>
                  </w:pPr>
                </w:p>
              </w:tc>
              <w:tc>
                <w:tcPr>
                  <w:tcW w:w="1418" w:type="dxa"/>
                </w:tcPr>
                <w:p w:rsidR="00A75AE8" w:rsidRPr="002649FE" w:rsidRDefault="00A75AE8" w:rsidP="00A243E1">
                  <w:pPr>
                    <w:pStyle w:val="Default"/>
                    <w:tabs>
                      <w:tab w:val="left" w:pos="142"/>
                    </w:tabs>
                    <w:rPr>
                      <w:rFonts w:ascii="Arial" w:hAnsi="Arial" w:cs="Arial"/>
                      <w:color w:val="auto"/>
                    </w:rPr>
                  </w:pPr>
                </w:p>
              </w:tc>
              <w:tc>
                <w:tcPr>
                  <w:tcW w:w="1843"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A75AE8" w:rsidP="00A243E1">
                  <w:pPr>
                    <w:pStyle w:val="Default"/>
                    <w:tabs>
                      <w:tab w:val="left" w:pos="142"/>
                    </w:tabs>
                    <w:rPr>
                      <w:rFonts w:ascii="Arial" w:hAnsi="Arial" w:cs="Arial"/>
                      <w:color w:val="auto"/>
                    </w:rPr>
                  </w:pPr>
                </w:p>
              </w:tc>
            </w:tr>
          </w:tbl>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A243E1">
              <w:tc>
                <w:tcPr>
                  <w:tcW w:w="1305" w:type="dxa"/>
                </w:tcPr>
                <w:p w:rsidR="00A75AE8" w:rsidRPr="002649FE" w:rsidRDefault="00A75AE8" w:rsidP="00A243E1">
                  <w:pPr>
                    <w:pStyle w:val="Default"/>
                    <w:tabs>
                      <w:tab w:val="left" w:pos="142"/>
                    </w:tabs>
                    <w:jc w:val="center"/>
                    <w:rPr>
                      <w:rFonts w:ascii="Arial" w:hAnsi="Arial" w:cs="Arial"/>
                    </w:rPr>
                  </w:pPr>
                </w:p>
              </w:tc>
              <w:tc>
                <w:tcPr>
                  <w:tcW w:w="6379" w:type="dxa"/>
                  <w:gridSpan w:val="5"/>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p>
              </w:tc>
              <w:tc>
                <w:tcPr>
                  <w:tcW w:w="1276" w:type="dxa"/>
                </w:tcPr>
                <w:p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0045F8" w:rsidP="00A243E1">
                  <w:pPr>
                    <w:pStyle w:val="Default"/>
                    <w:tabs>
                      <w:tab w:val="left" w:pos="142"/>
                    </w:tabs>
                    <w:rPr>
                      <w:rFonts w:ascii="Arial" w:hAnsi="Arial" w:cs="Arial"/>
                    </w:rPr>
                  </w:pPr>
                  <w:r>
                    <w:rPr>
                      <w:rFonts w:ascii="Arial" w:hAnsi="Arial" w:cs="Arial"/>
                    </w:rPr>
                    <w:t>3</w:t>
                  </w:r>
                </w:p>
              </w:tc>
              <w:tc>
                <w:tcPr>
                  <w:tcW w:w="1417" w:type="dxa"/>
                </w:tcPr>
                <w:p w:rsidR="00A75AE8" w:rsidRPr="002649FE" w:rsidRDefault="00A75AE8" w:rsidP="00A243E1">
                  <w:pPr>
                    <w:pStyle w:val="Default"/>
                    <w:tabs>
                      <w:tab w:val="left" w:pos="142"/>
                    </w:tabs>
                    <w:rPr>
                      <w:rFonts w:ascii="Arial" w:hAnsi="Arial" w:cs="Arial"/>
                    </w:rPr>
                  </w:pPr>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3</w:t>
                  </w:r>
                </w:p>
              </w:tc>
              <w:tc>
                <w:tcPr>
                  <w:tcW w:w="993"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13</w:t>
                  </w:r>
                </w:p>
              </w:tc>
              <w:tc>
                <w:tcPr>
                  <w:tcW w:w="1134"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13</w:t>
                  </w:r>
                </w:p>
              </w:tc>
              <w:tc>
                <w:tcPr>
                  <w:tcW w:w="1417" w:type="dxa"/>
                </w:tcPr>
                <w:p w:rsidR="00A75AE8" w:rsidRPr="002649FE" w:rsidRDefault="00A75AE8" w:rsidP="00A243E1">
                  <w:pPr>
                    <w:pStyle w:val="Default"/>
                    <w:tabs>
                      <w:tab w:val="left" w:pos="142"/>
                    </w:tabs>
                    <w:rPr>
                      <w:rFonts w:ascii="Arial" w:hAnsi="Arial" w:cs="Arial"/>
                      <w:color w:val="auto"/>
                    </w:rPr>
                  </w:pPr>
                </w:p>
              </w:tc>
              <w:tc>
                <w:tcPr>
                  <w:tcW w:w="992"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5</w:t>
                  </w:r>
                </w:p>
              </w:tc>
              <w:tc>
                <w:tcPr>
                  <w:tcW w:w="851"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1</w:t>
                  </w:r>
                </w:p>
              </w:tc>
              <w:tc>
                <w:tcPr>
                  <w:tcW w:w="850" w:type="dxa"/>
                </w:tcPr>
                <w:p w:rsidR="00A75AE8" w:rsidRPr="002649FE" w:rsidRDefault="000045F8" w:rsidP="00A243E1">
                  <w:pPr>
                    <w:pStyle w:val="Default"/>
                    <w:tabs>
                      <w:tab w:val="left" w:pos="142"/>
                    </w:tabs>
                    <w:rPr>
                      <w:rFonts w:ascii="Arial" w:hAnsi="Arial" w:cs="Arial"/>
                      <w:color w:val="auto"/>
                    </w:rPr>
                  </w:pPr>
                  <w:r>
                    <w:rPr>
                      <w:rFonts w:ascii="Arial" w:hAnsi="Arial" w:cs="Arial"/>
                      <w:color w:val="auto"/>
                    </w:rPr>
                    <w:t>6</w:t>
                  </w:r>
                </w:p>
              </w:tc>
            </w:tr>
            <w:tr w:rsidR="00A75AE8" w:rsidRPr="002649FE" w:rsidTr="00A243E1">
              <w:tc>
                <w:tcPr>
                  <w:tcW w:w="1305" w:type="dxa"/>
                </w:tcPr>
                <w:p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1559"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993" w:type="dxa"/>
                </w:tcPr>
                <w:p w:rsidR="00A75AE8" w:rsidRPr="002649FE" w:rsidRDefault="00A75AE8" w:rsidP="00A243E1">
                  <w:pPr>
                    <w:pStyle w:val="Default"/>
                    <w:tabs>
                      <w:tab w:val="left" w:pos="142"/>
                    </w:tabs>
                    <w:rPr>
                      <w:rFonts w:ascii="Arial" w:hAnsi="Arial" w:cs="Arial"/>
                    </w:rPr>
                  </w:pPr>
                </w:p>
              </w:tc>
              <w:tc>
                <w:tcPr>
                  <w:tcW w:w="1134" w:type="dxa"/>
                </w:tcPr>
                <w:p w:rsidR="00A75AE8" w:rsidRPr="002649FE" w:rsidRDefault="00A75AE8" w:rsidP="00A243E1">
                  <w:pPr>
                    <w:pStyle w:val="Default"/>
                    <w:tabs>
                      <w:tab w:val="left" w:pos="142"/>
                    </w:tabs>
                    <w:rPr>
                      <w:rFonts w:ascii="Arial" w:hAnsi="Arial" w:cs="Arial"/>
                    </w:rPr>
                  </w:pPr>
                </w:p>
              </w:tc>
              <w:tc>
                <w:tcPr>
                  <w:tcW w:w="1417" w:type="dxa"/>
                </w:tcPr>
                <w:p w:rsidR="00A75AE8" w:rsidRPr="002649FE" w:rsidRDefault="00A75AE8" w:rsidP="00A243E1">
                  <w:pPr>
                    <w:pStyle w:val="Default"/>
                    <w:tabs>
                      <w:tab w:val="left" w:pos="142"/>
                    </w:tabs>
                    <w:rPr>
                      <w:rFonts w:ascii="Arial" w:hAnsi="Arial" w:cs="Arial"/>
                    </w:rPr>
                  </w:pPr>
                </w:p>
              </w:tc>
              <w:tc>
                <w:tcPr>
                  <w:tcW w:w="992" w:type="dxa"/>
                </w:tcPr>
                <w:p w:rsidR="00A75AE8" w:rsidRPr="002649FE" w:rsidRDefault="00A75AE8" w:rsidP="00A243E1">
                  <w:pPr>
                    <w:pStyle w:val="Default"/>
                    <w:tabs>
                      <w:tab w:val="left" w:pos="142"/>
                    </w:tabs>
                    <w:rPr>
                      <w:rFonts w:ascii="Arial" w:hAnsi="Arial" w:cs="Arial"/>
                    </w:rPr>
                  </w:pPr>
                </w:p>
              </w:tc>
              <w:tc>
                <w:tcPr>
                  <w:tcW w:w="851" w:type="dxa"/>
                </w:tcPr>
                <w:p w:rsidR="00A75AE8" w:rsidRPr="002649FE" w:rsidRDefault="00A75AE8" w:rsidP="00A243E1">
                  <w:pPr>
                    <w:pStyle w:val="Default"/>
                    <w:tabs>
                      <w:tab w:val="left" w:pos="142"/>
                    </w:tabs>
                    <w:rPr>
                      <w:rFonts w:ascii="Arial" w:hAnsi="Arial" w:cs="Arial"/>
                    </w:rPr>
                  </w:pPr>
                </w:p>
              </w:tc>
              <w:tc>
                <w:tcPr>
                  <w:tcW w:w="850" w:type="dxa"/>
                </w:tcPr>
                <w:p w:rsidR="00A75AE8" w:rsidRPr="002649FE" w:rsidRDefault="00A75AE8" w:rsidP="00A243E1">
                  <w:pPr>
                    <w:pStyle w:val="Default"/>
                    <w:tabs>
                      <w:tab w:val="left" w:pos="142"/>
                    </w:tabs>
                    <w:rPr>
                      <w:rFonts w:ascii="Arial" w:hAnsi="Arial" w:cs="Arial"/>
                    </w:rPr>
                  </w:pPr>
                </w:p>
              </w:tc>
            </w:tr>
          </w:tbl>
          <w:p w:rsidR="00A75AE8" w:rsidRPr="002649FE" w:rsidRDefault="00A75AE8" w:rsidP="00A243E1">
            <w:pPr>
              <w:pStyle w:val="Default"/>
              <w:tabs>
                <w:tab w:val="left" w:pos="142"/>
              </w:tabs>
              <w:rPr>
                <w:rFonts w:ascii="Arial" w:hAnsi="Arial" w:cs="Arial"/>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Pr="002649FE" w:rsidRDefault="00A75AE8" w:rsidP="00A243E1">
            <w:pPr>
              <w:tabs>
                <w:tab w:val="left" w:pos="142"/>
              </w:tabs>
              <w:rPr>
                <w:rFonts w:ascii="Arial" w:hAnsi="Arial" w:cs="Arial"/>
                <w:b/>
                <w:sz w:val="24"/>
                <w:szCs w:val="24"/>
              </w:rPr>
            </w:pPr>
          </w:p>
          <w:p w:rsidR="00A75AE8" w:rsidRDefault="00CB3910" w:rsidP="00A243E1">
            <w:pPr>
              <w:tabs>
                <w:tab w:val="left" w:pos="142"/>
              </w:tabs>
              <w:rPr>
                <w:rFonts w:ascii="Arial" w:hAnsi="Arial" w:cs="Arial"/>
                <w:b/>
                <w:sz w:val="24"/>
                <w:szCs w:val="24"/>
              </w:rPr>
            </w:pPr>
            <w:r>
              <w:rPr>
                <w:rFonts w:ascii="Arial" w:hAnsi="Arial" w:cs="Arial"/>
                <w:b/>
                <w:sz w:val="24"/>
                <w:szCs w:val="24"/>
              </w:rPr>
              <w:t>PPG is advertised in the practice leaflet, website and waiting room and patients are encouraged to join the group.</w:t>
            </w:r>
          </w:p>
          <w:p w:rsidR="00A75AE8" w:rsidRPr="002649FE" w:rsidRDefault="00CB3910" w:rsidP="00A243E1">
            <w:pPr>
              <w:tabs>
                <w:tab w:val="left" w:pos="142"/>
              </w:tabs>
              <w:rPr>
                <w:rFonts w:ascii="Arial" w:hAnsi="Arial" w:cs="Arial"/>
                <w:b/>
                <w:sz w:val="24"/>
                <w:szCs w:val="24"/>
              </w:rPr>
            </w:pPr>
            <w:r>
              <w:rPr>
                <w:rFonts w:ascii="Arial" w:hAnsi="Arial" w:cs="Arial"/>
                <w:b/>
                <w:sz w:val="24"/>
                <w:szCs w:val="24"/>
              </w:rPr>
              <w:t>GPs may also personally invite patients to attend the PPG.   Despite actively trying to encourage attendances from the younger population, this has proved difficult to achieve.</w:t>
            </w: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p w:rsidR="00A75AE8" w:rsidRPr="002649FE" w:rsidRDefault="00A75AE8" w:rsidP="00A243E1">
            <w:pPr>
              <w:tabs>
                <w:tab w:val="left" w:pos="142"/>
              </w:tabs>
              <w:rPr>
                <w:rFonts w:ascii="Arial" w:hAnsi="Arial" w:cs="Arial"/>
                <w:b/>
                <w:sz w:val="24"/>
                <w:szCs w:val="24"/>
              </w:rPr>
            </w:pPr>
          </w:p>
        </w:tc>
      </w:tr>
      <w:tr w:rsidR="00A75AE8" w:rsidRPr="002649FE" w:rsidTr="00A243E1">
        <w:trPr>
          <w:trHeight w:val="1769"/>
        </w:trPr>
        <w:tc>
          <w:tcPr>
            <w:tcW w:w="14293" w:type="dxa"/>
            <w:gridSpan w:val="2"/>
          </w:tcPr>
          <w:p w:rsidR="00A75AE8" w:rsidRPr="002649FE" w:rsidRDefault="00A75AE8" w:rsidP="00A243E1">
            <w:pPr>
              <w:pStyle w:val="Default"/>
              <w:tabs>
                <w:tab w:val="left" w:pos="142"/>
              </w:tabs>
              <w:rPr>
                <w:rFonts w:ascii="Arial" w:hAnsi="Arial" w:cs="Arial"/>
                <w:color w:val="auto"/>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w:t>
            </w:r>
            <w:r w:rsidRPr="00F3761E">
              <w:rPr>
                <w:rFonts w:ascii="Arial" w:hAnsi="Arial" w:cs="Arial"/>
                <w:b/>
                <w:sz w:val="24"/>
                <w:szCs w:val="24"/>
              </w:rPr>
              <w:t>NO</w:t>
            </w:r>
          </w:p>
          <w:p w:rsidR="00A75AE8" w:rsidRPr="002649FE" w:rsidRDefault="00A75AE8" w:rsidP="00A243E1">
            <w:pPr>
              <w:tabs>
                <w:tab w:val="left" w:pos="142"/>
              </w:tabs>
              <w:rPr>
                <w:rFonts w:ascii="Arial" w:hAnsi="Arial" w:cs="Arial"/>
                <w:sz w:val="24"/>
                <w:szCs w:val="24"/>
              </w:rPr>
            </w:pPr>
          </w:p>
          <w:p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A243E1">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rsidR="00A75AE8" w:rsidRDefault="00F3761E" w:rsidP="00A243E1">
            <w:pPr>
              <w:pStyle w:val="Default"/>
              <w:tabs>
                <w:tab w:val="left" w:pos="142"/>
              </w:tabs>
              <w:rPr>
                <w:rFonts w:ascii="Arial" w:hAnsi="Arial" w:cs="Arial"/>
                <w:b/>
              </w:rPr>
            </w:pPr>
            <w:r>
              <w:rPr>
                <w:rFonts w:ascii="Arial" w:hAnsi="Arial" w:cs="Arial"/>
                <w:b/>
              </w:rPr>
              <w:t>Feedback posted on Choices Website  - (3 comments in past year)</w:t>
            </w:r>
          </w:p>
          <w:p w:rsidR="00F3761E" w:rsidRDefault="00F3761E" w:rsidP="00A243E1">
            <w:pPr>
              <w:pStyle w:val="Default"/>
              <w:tabs>
                <w:tab w:val="left" w:pos="142"/>
              </w:tabs>
              <w:rPr>
                <w:rFonts w:ascii="Arial" w:hAnsi="Arial" w:cs="Arial"/>
                <w:b/>
              </w:rPr>
            </w:pPr>
            <w:r>
              <w:rPr>
                <w:rFonts w:ascii="Arial" w:hAnsi="Arial" w:cs="Arial"/>
                <w:b/>
              </w:rPr>
              <w:t xml:space="preserve">Feedback contained in the </w:t>
            </w:r>
            <w:proofErr w:type="spellStart"/>
            <w:r>
              <w:rPr>
                <w:rFonts w:ascii="Arial" w:hAnsi="Arial" w:cs="Arial"/>
                <w:b/>
              </w:rPr>
              <w:t>Healthwatch</w:t>
            </w:r>
            <w:proofErr w:type="spellEnd"/>
            <w:r>
              <w:rPr>
                <w:rFonts w:ascii="Arial" w:hAnsi="Arial" w:cs="Arial"/>
                <w:b/>
              </w:rPr>
              <w:t xml:space="preserve"> Report – (5 comments)</w:t>
            </w:r>
          </w:p>
          <w:p w:rsidR="00A75AE8" w:rsidRPr="002649FE" w:rsidRDefault="00F3761E" w:rsidP="00A243E1">
            <w:pPr>
              <w:pStyle w:val="Default"/>
              <w:tabs>
                <w:tab w:val="left" w:pos="142"/>
              </w:tabs>
              <w:rPr>
                <w:rFonts w:ascii="Arial" w:hAnsi="Arial" w:cs="Arial"/>
              </w:rPr>
            </w:pPr>
            <w:r>
              <w:rPr>
                <w:rFonts w:ascii="Arial" w:hAnsi="Arial" w:cs="Arial"/>
                <w:b/>
              </w:rPr>
              <w:t>Compliments and Suggestions Forms – (3 comments)</w:t>
            </w:r>
          </w:p>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rPr>
            </w:pPr>
          </w:p>
        </w:tc>
      </w:tr>
      <w:tr w:rsidR="00A75AE8" w:rsidRPr="002649FE" w:rsidTr="00A243E1">
        <w:trPr>
          <w:trHeight w:val="920"/>
        </w:trPr>
        <w:tc>
          <w:tcPr>
            <w:tcW w:w="14346" w:type="dxa"/>
          </w:tcPr>
          <w:p w:rsidR="00A75AE8" w:rsidRPr="002649FE" w:rsidRDefault="00A75AE8" w:rsidP="00A243E1">
            <w:pPr>
              <w:pStyle w:val="Default"/>
              <w:tabs>
                <w:tab w:val="left" w:pos="142"/>
              </w:tabs>
              <w:rPr>
                <w:rFonts w:ascii="Arial" w:hAnsi="Arial" w:cs="Arial"/>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rsidR="00A75AE8" w:rsidRPr="00A80F89" w:rsidRDefault="00A80F89" w:rsidP="00A243E1">
            <w:pPr>
              <w:pStyle w:val="Default"/>
              <w:tabs>
                <w:tab w:val="left" w:pos="142"/>
              </w:tabs>
              <w:rPr>
                <w:rFonts w:ascii="Arial" w:hAnsi="Arial" w:cs="Arial"/>
                <w:b/>
              </w:rPr>
            </w:pPr>
            <w:r>
              <w:rPr>
                <w:rFonts w:ascii="Arial" w:hAnsi="Arial" w:cs="Arial"/>
                <w:b/>
              </w:rPr>
              <w:t>These were reviewed twice yearly at the PPG Meetings</w:t>
            </w:r>
          </w:p>
          <w:p w:rsidR="00A75AE8" w:rsidRPr="002649FE" w:rsidRDefault="00A75AE8" w:rsidP="00A243E1">
            <w:pPr>
              <w:pStyle w:val="Default"/>
              <w:tabs>
                <w:tab w:val="left" w:pos="142"/>
              </w:tabs>
              <w:rPr>
                <w:rFonts w:ascii="Arial" w:hAnsi="Arial" w:cs="Arial"/>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A243E1">
        <w:trPr>
          <w:trHeight w:val="555"/>
        </w:trPr>
        <w:tc>
          <w:tcPr>
            <w:tcW w:w="14089"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Pr="0018633F" w:rsidRDefault="0018633F" w:rsidP="00A243E1">
            <w:pPr>
              <w:pStyle w:val="Default"/>
              <w:tabs>
                <w:tab w:val="left" w:pos="142"/>
              </w:tabs>
              <w:rPr>
                <w:rFonts w:ascii="Arial" w:hAnsi="Arial" w:cs="Arial"/>
                <w:b/>
                <w:sz w:val="24"/>
              </w:rPr>
            </w:pPr>
            <w:r>
              <w:rPr>
                <w:rFonts w:ascii="Arial" w:hAnsi="Arial" w:cs="Arial"/>
                <w:b/>
                <w:sz w:val="24"/>
              </w:rPr>
              <w:t>Improved Access for patients who work</w:t>
            </w:r>
            <w:r w:rsidR="00BD11CE">
              <w:rPr>
                <w:rFonts w:ascii="Arial" w:hAnsi="Arial" w:cs="Arial"/>
                <w:b/>
                <w:sz w:val="24"/>
              </w:rPr>
              <w:t xml:space="preserve"> or who need an early morning appointment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18633F" w:rsidRDefault="0018633F" w:rsidP="00A243E1">
            <w:pPr>
              <w:pStyle w:val="Default"/>
              <w:tabs>
                <w:tab w:val="left" w:pos="142"/>
              </w:tabs>
              <w:rPr>
                <w:rFonts w:ascii="Arial" w:hAnsi="Arial" w:cs="Arial"/>
                <w:b/>
                <w:sz w:val="24"/>
              </w:rPr>
            </w:pPr>
            <w:r>
              <w:rPr>
                <w:rFonts w:ascii="Arial" w:hAnsi="Arial" w:cs="Arial"/>
                <w:b/>
                <w:sz w:val="24"/>
              </w:rPr>
              <w:t>Two of the GPs have introduced earlier morning clinics starting at 8.00 am</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85"/>
        </w:trPr>
        <w:tc>
          <w:tcPr>
            <w:tcW w:w="14089"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18633F" w:rsidP="00650736">
            <w:pPr>
              <w:pStyle w:val="Default"/>
              <w:tabs>
                <w:tab w:val="left" w:pos="142"/>
              </w:tabs>
              <w:jc w:val="both"/>
              <w:rPr>
                <w:rFonts w:ascii="Arial" w:hAnsi="Arial" w:cs="Arial"/>
                <w:sz w:val="24"/>
              </w:rPr>
            </w:pPr>
            <w:r>
              <w:rPr>
                <w:rFonts w:ascii="Arial" w:hAnsi="Arial" w:cs="Arial"/>
                <w:b/>
                <w:sz w:val="24"/>
              </w:rPr>
              <w:t xml:space="preserve">The early morning appointments have been well accepted by patients in the practice and are always used.  The revised hours have been publicised in the practice leaflet and on the website.  </w:t>
            </w:r>
            <w:r w:rsidR="00A21714">
              <w:rPr>
                <w:rFonts w:ascii="Arial" w:hAnsi="Arial" w:cs="Arial"/>
                <w:b/>
                <w:sz w:val="24"/>
              </w:rPr>
              <w:t>Patients are informed about the early morning slots if they ring to request an early appointment.</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2</w:t>
            </w: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rsidR="00A75AE8" w:rsidRDefault="00716D8C" w:rsidP="00A243E1">
            <w:pPr>
              <w:pStyle w:val="Default"/>
              <w:tabs>
                <w:tab w:val="left" w:pos="142"/>
              </w:tabs>
              <w:rPr>
                <w:rFonts w:ascii="Arial" w:hAnsi="Arial" w:cs="Arial"/>
                <w:b/>
                <w:sz w:val="24"/>
              </w:rPr>
            </w:pPr>
            <w:r>
              <w:rPr>
                <w:rFonts w:ascii="Arial" w:hAnsi="Arial" w:cs="Arial"/>
                <w:b/>
                <w:sz w:val="24"/>
              </w:rPr>
              <w:t>Restructure of the Nursing Team to allow better access</w:t>
            </w:r>
          </w:p>
          <w:p w:rsidR="00716D8C" w:rsidRPr="00716D8C" w:rsidRDefault="00716D8C"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2A4D8E" w:rsidP="008D1C6C">
            <w:pPr>
              <w:pStyle w:val="Default"/>
              <w:tabs>
                <w:tab w:val="left" w:pos="142"/>
              </w:tabs>
              <w:jc w:val="both"/>
              <w:rPr>
                <w:rFonts w:ascii="Arial" w:hAnsi="Arial" w:cs="Arial"/>
                <w:sz w:val="24"/>
              </w:rPr>
            </w:pPr>
            <w:r>
              <w:rPr>
                <w:rFonts w:ascii="Arial" w:hAnsi="Arial" w:cs="Arial"/>
                <w:b/>
                <w:sz w:val="24"/>
              </w:rPr>
              <w:t xml:space="preserve">The practice has introduced a better tiered nursing team by increasing the number of HCA hours over 5 days to provide more access to routine and urgent bloods and other HCA procedures.  A new practice nurse has been recruited with skills in Asthma/COPD to address lengthy waiting times for patients to see a respiratory nurse.  This has released extra time for the nurse practitioner to </w:t>
            </w:r>
            <w:r w:rsidR="00A15D93">
              <w:rPr>
                <w:rFonts w:ascii="Arial" w:hAnsi="Arial" w:cs="Arial"/>
                <w:b/>
                <w:sz w:val="24"/>
              </w:rPr>
              <w:t xml:space="preserve">undertake </w:t>
            </w:r>
            <w:r>
              <w:rPr>
                <w:rFonts w:ascii="Arial" w:hAnsi="Arial" w:cs="Arial"/>
                <w:b/>
                <w:sz w:val="24"/>
              </w:rPr>
              <w:t xml:space="preserve">more minor illness </w:t>
            </w:r>
            <w:r w:rsidR="00A15D93">
              <w:rPr>
                <w:rFonts w:ascii="Arial" w:hAnsi="Arial" w:cs="Arial"/>
                <w:b/>
                <w:sz w:val="24"/>
              </w:rPr>
              <w:t>clinics and help with access to a GP.</w:t>
            </w:r>
            <w:r w:rsidR="003202E0">
              <w:rPr>
                <w:rFonts w:ascii="Arial" w:hAnsi="Arial" w:cs="Arial"/>
                <w:b/>
                <w:sz w:val="24"/>
              </w:rPr>
              <w:t xml:space="preserve">  </w:t>
            </w: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34"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650736" w:rsidP="008D1C6C">
            <w:pPr>
              <w:pStyle w:val="Default"/>
              <w:tabs>
                <w:tab w:val="left" w:pos="142"/>
              </w:tabs>
              <w:jc w:val="both"/>
              <w:rPr>
                <w:rFonts w:ascii="Arial" w:hAnsi="Arial" w:cs="Arial"/>
                <w:sz w:val="24"/>
              </w:rPr>
            </w:pPr>
            <w:r>
              <w:rPr>
                <w:rFonts w:ascii="Arial" w:hAnsi="Arial" w:cs="Arial"/>
                <w:b/>
                <w:sz w:val="24"/>
              </w:rPr>
              <w:t>Patients can now access</w:t>
            </w:r>
            <w:r w:rsidR="00BD11CE">
              <w:rPr>
                <w:rFonts w:ascii="Arial" w:hAnsi="Arial" w:cs="Arial"/>
                <w:b/>
                <w:sz w:val="24"/>
              </w:rPr>
              <w:t xml:space="preserve"> a HCA on five days per week from 8.00 am to give more flexibility to patients who work or who need an early morning appointment (especially for fasting bloods).  Nursing hours have been extended to provide </w:t>
            </w:r>
            <w:r w:rsidR="00EA106F">
              <w:rPr>
                <w:rFonts w:ascii="Arial" w:hAnsi="Arial" w:cs="Arial"/>
                <w:b/>
                <w:sz w:val="24"/>
              </w:rPr>
              <w:t>more late</w:t>
            </w:r>
            <w:r w:rsidR="00BD11CE">
              <w:rPr>
                <w:rFonts w:ascii="Arial" w:hAnsi="Arial" w:cs="Arial"/>
                <w:b/>
                <w:sz w:val="24"/>
              </w:rPr>
              <w:t xml:space="preserve"> afternoon/evening surgeries over five days per week to give patients more choice</w:t>
            </w:r>
            <w:r w:rsidR="00D652E3">
              <w:rPr>
                <w:rFonts w:ascii="Arial" w:hAnsi="Arial" w:cs="Arial"/>
                <w:b/>
                <w:sz w:val="24"/>
              </w:rPr>
              <w:t xml:space="preserve"> o</w:t>
            </w:r>
            <w:r w:rsidR="002C6A91">
              <w:rPr>
                <w:rFonts w:ascii="Arial" w:hAnsi="Arial" w:cs="Arial"/>
                <w:b/>
                <w:sz w:val="24"/>
              </w:rPr>
              <w:t>f</w:t>
            </w:r>
            <w:r w:rsidR="00D652E3">
              <w:rPr>
                <w:rFonts w:ascii="Arial" w:hAnsi="Arial" w:cs="Arial"/>
                <w:b/>
                <w:sz w:val="24"/>
              </w:rPr>
              <w:t xml:space="preserve"> appointment time and reduce the waiting time to see a nurse for respiratory reviews.   </w:t>
            </w:r>
            <w:r w:rsidR="00375109">
              <w:rPr>
                <w:rFonts w:ascii="Arial" w:hAnsi="Arial" w:cs="Arial"/>
                <w:b/>
                <w:sz w:val="24"/>
              </w:rPr>
              <w:t xml:space="preserve">The nurse practitioner is introducing </w:t>
            </w:r>
            <w:r w:rsidR="002C6A91">
              <w:rPr>
                <w:rFonts w:ascii="Arial" w:hAnsi="Arial" w:cs="Arial"/>
                <w:b/>
                <w:sz w:val="24"/>
              </w:rPr>
              <w:t>additional</w:t>
            </w:r>
            <w:r w:rsidR="00375109">
              <w:rPr>
                <w:rFonts w:ascii="Arial" w:hAnsi="Arial" w:cs="Arial"/>
                <w:b/>
                <w:sz w:val="24"/>
              </w:rPr>
              <w:t xml:space="preserve"> minor illness clinics to complement the GP role in seeing conditions</w:t>
            </w:r>
            <w:r w:rsidR="008107D4">
              <w:rPr>
                <w:rFonts w:ascii="Arial" w:hAnsi="Arial" w:cs="Arial"/>
                <w:b/>
                <w:sz w:val="24"/>
              </w:rPr>
              <w:t xml:space="preserve"> within her remit which would otherwise have been seen by a GP.</w:t>
            </w:r>
            <w:r w:rsidR="00EA106F">
              <w:rPr>
                <w:rFonts w:ascii="Arial" w:hAnsi="Arial" w:cs="Arial"/>
                <w:b/>
                <w:sz w:val="24"/>
              </w:rPr>
              <w:t xml:space="preserve"> Receptionists always ask patients what the problem is in order to book with the most appropriate clinician.</w:t>
            </w:r>
            <w:r w:rsidR="002908E8">
              <w:rPr>
                <w:rFonts w:ascii="Arial" w:hAnsi="Arial" w:cs="Arial"/>
                <w:b/>
                <w:sz w:val="24"/>
              </w:rPr>
              <w:t xml:space="preserve">  Patients are informed of availability at the time of booking and the nursing hours are advertised in the practice leaflet and on the website.</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4034"/>
      </w:tblGrid>
      <w:tr w:rsidR="00A75AE8" w:rsidRPr="002649FE" w:rsidTr="00A243E1">
        <w:trPr>
          <w:trHeight w:val="555"/>
        </w:trPr>
        <w:tc>
          <w:tcPr>
            <w:tcW w:w="14034" w:type="dxa"/>
            <w:shd w:val="clear" w:color="auto" w:fill="5482AB"/>
            <w:vAlign w:val="center"/>
          </w:tcPr>
          <w:p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3</w:t>
            </w:r>
          </w:p>
        </w:tc>
      </w:tr>
      <w:tr w:rsidR="00A75AE8" w:rsidRPr="002649FE" w:rsidTr="00A243E1">
        <w:trPr>
          <w:trHeight w:val="920"/>
        </w:trPr>
        <w:tc>
          <w:tcPr>
            <w:tcW w:w="14034" w:type="dxa"/>
          </w:tcPr>
          <w:p w:rsidR="00A75AE8" w:rsidRPr="002649FE" w:rsidRDefault="00A75AE8" w:rsidP="00E662A6">
            <w:pPr>
              <w:pStyle w:val="Default"/>
              <w:tabs>
                <w:tab w:val="left" w:pos="142"/>
              </w:tabs>
              <w:jc w:val="both"/>
              <w:rPr>
                <w:rFonts w:ascii="Arial" w:hAnsi="Arial" w:cs="Arial"/>
                <w:sz w:val="24"/>
              </w:rPr>
            </w:pPr>
          </w:p>
          <w:p w:rsidR="00A75AE8" w:rsidRPr="002649FE" w:rsidRDefault="00A75AE8" w:rsidP="00E662A6">
            <w:pPr>
              <w:pStyle w:val="Default"/>
              <w:tabs>
                <w:tab w:val="left" w:pos="142"/>
              </w:tabs>
              <w:jc w:val="both"/>
              <w:rPr>
                <w:rFonts w:ascii="Arial" w:hAnsi="Arial" w:cs="Arial"/>
                <w:sz w:val="24"/>
              </w:rPr>
            </w:pPr>
            <w:r w:rsidRPr="002649FE">
              <w:rPr>
                <w:rFonts w:ascii="Arial" w:hAnsi="Arial" w:cs="Arial"/>
                <w:sz w:val="24"/>
              </w:rPr>
              <w:t>Description of priority area:</w:t>
            </w:r>
          </w:p>
          <w:p w:rsidR="00A75AE8" w:rsidRPr="00C54A18" w:rsidRDefault="00C54A18" w:rsidP="00E662A6">
            <w:pPr>
              <w:pStyle w:val="Default"/>
              <w:tabs>
                <w:tab w:val="left" w:pos="142"/>
              </w:tabs>
              <w:jc w:val="both"/>
              <w:rPr>
                <w:rFonts w:ascii="Arial" w:hAnsi="Arial" w:cs="Arial"/>
                <w:b/>
                <w:sz w:val="24"/>
              </w:rPr>
            </w:pPr>
            <w:r>
              <w:rPr>
                <w:rFonts w:ascii="Arial" w:hAnsi="Arial" w:cs="Arial"/>
                <w:b/>
                <w:sz w:val="24"/>
              </w:rPr>
              <w:t>Introduction of a practice periodic newsletter to inform patients about recent topics/events, seasonal and statistical information, Friends and Family test feedback and other updated information about the practice.</w:t>
            </w:r>
          </w:p>
          <w:p w:rsidR="00A75AE8" w:rsidRPr="002649FE" w:rsidRDefault="00A75AE8" w:rsidP="00E662A6">
            <w:pPr>
              <w:pStyle w:val="Default"/>
              <w:tabs>
                <w:tab w:val="left" w:pos="142"/>
              </w:tabs>
              <w:jc w:val="both"/>
              <w:rPr>
                <w:rFonts w:ascii="Arial" w:hAnsi="Arial" w:cs="Arial"/>
                <w:sz w:val="24"/>
              </w:rPr>
            </w:pPr>
          </w:p>
          <w:p w:rsidR="00A75AE8" w:rsidRPr="002649FE" w:rsidRDefault="00A75AE8" w:rsidP="00E662A6">
            <w:pPr>
              <w:pStyle w:val="Default"/>
              <w:tabs>
                <w:tab w:val="left" w:pos="142"/>
              </w:tabs>
              <w:jc w:val="both"/>
              <w:rPr>
                <w:rFonts w:ascii="Arial" w:hAnsi="Arial" w:cs="Arial"/>
                <w:sz w:val="24"/>
              </w:rPr>
            </w:pPr>
          </w:p>
          <w:p w:rsidR="00A75AE8" w:rsidRPr="002649FE" w:rsidRDefault="00A75AE8" w:rsidP="00E662A6">
            <w:pPr>
              <w:pStyle w:val="Default"/>
              <w:tabs>
                <w:tab w:val="left" w:pos="142"/>
              </w:tabs>
              <w:jc w:val="both"/>
              <w:rPr>
                <w:rFonts w:ascii="Arial" w:hAnsi="Arial" w:cs="Arial"/>
                <w:sz w:val="24"/>
              </w:rPr>
            </w:pPr>
          </w:p>
        </w:tc>
      </w:tr>
      <w:tr w:rsidR="00A75AE8" w:rsidRPr="002649FE" w:rsidTr="00A243E1">
        <w:trPr>
          <w:trHeight w:val="920"/>
        </w:trPr>
        <w:tc>
          <w:tcPr>
            <w:tcW w:w="14034" w:type="dxa"/>
          </w:tcPr>
          <w:p w:rsidR="00A75AE8" w:rsidRPr="002649FE" w:rsidRDefault="00A75AE8" w:rsidP="00E662A6">
            <w:pPr>
              <w:pStyle w:val="Default"/>
              <w:tabs>
                <w:tab w:val="left" w:pos="142"/>
              </w:tabs>
              <w:jc w:val="both"/>
              <w:rPr>
                <w:rFonts w:ascii="Arial" w:hAnsi="Arial" w:cs="Arial"/>
                <w:sz w:val="24"/>
              </w:rPr>
            </w:pPr>
          </w:p>
          <w:p w:rsidR="00A75AE8" w:rsidRPr="002649FE" w:rsidRDefault="00A75AE8" w:rsidP="00E662A6">
            <w:pPr>
              <w:pStyle w:val="Default"/>
              <w:tabs>
                <w:tab w:val="left" w:pos="142"/>
              </w:tabs>
              <w:jc w:val="both"/>
              <w:rPr>
                <w:rFonts w:ascii="Arial" w:hAnsi="Arial" w:cs="Arial"/>
                <w:sz w:val="24"/>
              </w:rPr>
            </w:pPr>
            <w:r w:rsidRPr="002649FE">
              <w:rPr>
                <w:rFonts w:ascii="Arial" w:hAnsi="Arial" w:cs="Arial"/>
                <w:sz w:val="24"/>
              </w:rPr>
              <w:t>What actions were taken to address the priority?</w:t>
            </w:r>
          </w:p>
          <w:p w:rsidR="00A75AE8" w:rsidRPr="002649FE" w:rsidRDefault="0035291D" w:rsidP="00E662A6">
            <w:pPr>
              <w:pStyle w:val="Default"/>
              <w:tabs>
                <w:tab w:val="left" w:pos="142"/>
              </w:tabs>
              <w:jc w:val="both"/>
              <w:rPr>
                <w:rFonts w:ascii="Arial" w:hAnsi="Arial" w:cs="Arial"/>
                <w:sz w:val="24"/>
              </w:rPr>
            </w:pPr>
            <w:r>
              <w:rPr>
                <w:rFonts w:ascii="Arial" w:hAnsi="Arial" w:cs="Arial"/>
                <w:b/>
                <w:sz w:val="24"/>
              </w:rPr>
              <w:t>The practice considered what would be useful to be contained in the newsletter, taking into account patient suggestions at the PPG meeting.   We looked at examples of newsletters from other practices and created a newsletter template which can be updated periodically to reflect the different seasons and how patients may be affected (i.e. winter pressures, flu campaign, heat wave) and general information on what is happening in the practice.</w:t>
            </w:r>
          </w:p>
          <w:p w:rsidR="00A75AE8" w:rsidRPr="002649FE" w:rsidRDefault="00A75AE8" w:rsidP="00E662A6">
            <w:pPr>
              <w:pStyle w:val="Default"/>
              <w:tabs>
                <w:tab w:val="left" w:pos="142"/>
              </w:tabs>
              <w:jc w:val="both"/>
              <w:rPr>
                <w:rFonts w:ascii="Arial" w:hAnsi="Arial" w:cs="Arial"/>
                <w:sz w:val="24"/>
              </w:rPr>
            </w:pPr>
          </w:p>
          <w:p w:rsidR="00A75AE8" w:rsidRPr="002649FE" w:rsidRDefault="00A75AE8" w:rsidP="00E662A6">
            <w:pPr>
              <w:pStyle w:val="Default"/>
              <w:tabs>
                <w:tab w:val="left" w:pos="142"/>
              </w:tabs>
              <w:jc w:val="both"/>
              <w:rPr>
                <w:rFonts w:ascii="Arial" w:hAnsi="Arial" w:cs="Arial"/>
                <w:sz w:val="24"/>
              </w:rPr>
            </w:pPr>
          </w:p>
          <w:p w:rsidR="00A75AE8" w:rsidRPr="002649FE" w:rsidRDefault="00A75AE8" w:rsidP="00E662A6">
            <w:pPr>
              <w:pStyle w:val="Default"/>
              <w:tabs>
                <w:tab w:val="left" w:pos="142"/>
              </w:tabs>
              <w:jc w:val="both"/>
              <w:rPr>
                <w:rFonts w:ascii="Arial" w:hAnsi="Arial" w:cs="Arial"/>
                <w:sz w:val="24"/>
              </w:rPr>
            </w:pPr>
          </w:p>
        </w:tc>
      </w:tr>
      <w:tr w:rsidR="00A75AE8" w:rsidRPr="002649FE" w:rsidTr="00A243E1">
        <w:trPr>
          <w:trHeight w:val="920"/>
        </w:trPr>
        <w:tc>
          <w:tcPr>
            <w:tcW w:w="14034" w:type="dxa"/>
          </w:tcPr>
          <w:p w:rsidR="00A75AE8" w:rsidRPr="002649FE" w:rsidRDefault="00A75AE8" w:rsidP="00E662A6">
            <w:pPr>
              <w:pStyle w:val="Default"/>
              <w:tabs>
                <w:tab w:val="left" w:pos="142"/>
              </w:tabs>
              <w:jc w:val="both"/>
              <w:rPr>
                <w:rFonts w:ascii="Arial" w:hAnsi="Arial" w:cs="Arial"/>
                <w:sz w:val="24"/>
              </w:rPr>
            </w:pPr>
          </w:p>
          <w:p w:rsidR="00A75AE8" w:rsidRPr="002649FE" w:rsidRDefault="00A75AE8" w:rsidP="00E662A6">
            <w:pPr>
              <w:pStyle w:val="Default"/>
              <w:tabs>
                <w:tab w:val="left" w:pos="142"/>
              </w:tabs>
              <w:jc w:val="both"/>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35291D" w:rsidP="00E662A6">
            <w:pPr>
              <w:pStyle w:val="Default"/>
              <w:tabs>
                <w:tab w:val="left" w:pos="142"/>
              </w:tabs>
              <w:jc w:val="both"/>
              <w:rPr>
                <w:rFonts w:ascii="Arial" w:hAnsi="Arial" w:cs="Arial"/>
                <w:sz w:val="24"/>
              </w:rPr>
            </w:pPr>
            <w:r>
              <w:rPr>
                <w:rFonts w:ascii="Arial" w:hAnsi="Arial" w:cs="Arial"/>
                <w:b/>
                <w:sz w:val="24"/>
              </w:rPr>
              <w:t>The newsletter will be available in hard copy format on the reception desk and electronically on the practice website and will provide additional information to that contained in the practice leaflet to help patients get the best out of their GP surgery.  It is planned to update the newsletter on a quarterly basis.</w:t>
            </w:r>
          </w:p>
          <w:p w:rsidR="00A75AE8" w:rsidRPr="002649FE" w:rsidRDefault="00A75AE8" w:rsidP="00E662A6">
            <w:pPr>
              <w:pStyle w:val="Default"/>
              <w:tabs>
                <w:tab w:val="left" w:pos="142"/>
              </w:tabs>
              <w:jc w:val="both"/>
              <w:rPr>
                <w:rFonts w:ascii="Arial" w:hAnsi="Arial" w:cs="Arial"/>
                <w:sz w:val="24"/>
              </w:rPr>
            </w:pPr>
          </w:p>
          <w:p w:rsidR="00A75AE8" w:rsidRPr="002649FE" w:rsidRDefault="00A75AE8" w:rsidP="00E662A6">
            <w:pPr>
              <w:pStyle w:val="Default"/>
              <w:tabs>
                <w:tab w:val="left" w:pos="142"/>
              </w:tabs>
              <w:jc w:val="both"/>
              <w:rPr>
                <w:rFonts w:ascii="Arial" w:hAnsi="Arial" w:cs="Arial"/>
                <w:sz w:val="24"/>
              </w:rPr>
            </w:pPr>
          </w:p>
          <w:p w:rsidR="00A75AE8" w:rsidRPr="002649FE" w:rsidRDefault="00A75AE8" w:rsidP="00E662A6">
            <w:pPr>
              <w:pStyle w:val="Default"/>
              <w:tabs>
                <w:tab w:val="left" w:pos="142"/>
              </w:tabs>
              <w:jc w:val="both"/>
              <w:rPr>
                <w:rFonts w:ascii="Arial" w:hAnsi="Arial" w:cs="Arial"/>
                <w:sz w:val="24"/>
              </w:rPr>
            </w:pPr>
          </w:p>
          <w:p w:rsidR="00A75AE8" w:rsidRPr="002649FE" w:rsidRDefault="00A75AE8" w:rsidP="00E662A6">
            <w:pPr>
              <w:pStyle w:val="Default"/>
              <w:tabs>
                <w:tab w:val="left" w:pos="142"/>
              </w:tabs>
              <w:jc w:val="both"/>
              <w:rPr>
                <w:rFonts w:ascii="Arial" w:hAnsi="Arial" w:cs="Arial"/>
                <w:sz w:val="24"/>
              </w:rPr>
            </w:pPr>
          </w:p>
          <w:p w:rsidR="00A75AE8" w:rsidRPr="002649FE" w:rsidRDefault="00A75AE8" w:rsidP="00E662A6">
            <w:pPr>
              <w:pStyle w:val="Default"/>
              <w:tabs>
                <w:tab w:val="left" w:pos="142"/>
              </w:tabs>
              <w:jc w:val="both"/>
              <w:rPr>
                <w:rFonts w:ascii="Arial" w:hAnsi="Arial" w:cs="Arial"/>
                <w:sz w:val="24"/>
              </w:rPr>
            </w:pPr>
          </w:p>
          <w:p w:rsidR="00A75AE8" w:rsidRPr="002649FE" w:rsidRDefault="00A75AE8" w:rsidP="00E662A6">
            <w:pPr>
              <w:pStyle w:val="Default"/>
              <w:tabs>
                <w:tab w:val="left" w:pos="142"/>
              </w:tabs>
              <w:jc w:val="both"/>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5AE8" w:rsidRDefault="00D404B3" w:rsidP="00D404B3">
                            <w:pPr>
                              <w:jc w:val="both"/>
                            </w:pPr>
                            <w:r>
                              <w:t>Last year the practice</w:t>
                            </w:r>
                            <w:r w:rsidR="004563FE">
                              <w:t xml:space="preserve"> </w:t>
                            </w:r>
                            <w:r>
                              <w:t>implemented Online</w:t>
                            </w:r>
                            <w:r w:rsidR="004563FE">
                              <w:t xml:space="preserve"> Services in order to offer a different mode of contact </w:t>
                            </w:r>
                            <w:r>
                              <w:t xml:space="preserve">which </w:t>
                            </w:r>
                            <w:r w:rsidR="004563FE">
                              <w:t xml:space="preserve">has been accepted very well by patients with </w:t>
                            </w:r>
                            <w:r>
                              <w:t>11.5% of patients now registered for online services.</w:t>
                            </w:r>
                            <w:r w:rsidR="00C36F68">
                              <w:t xml:space="preserve">  A new practice website was introduced (with links to online services) and contains other useful information about the practice, seasonal information etc. It was suggested at the PPG meeting that information be added to the website about blood/organ donation, and this has also been done.   </w:t>
                            </w:r>
                          </w:p>
                          <w:p w:rsidR="00D404B3" w:rsidRDefault="00D404B3" w:rsidP="00D404B3">
                            <w:pPr>
                              <w:jc w:val="both"/>
                            </w:pPr>
                          </w:p>
                          <w:p w:rsidR="00D404B3" w:rsidRDefault="00D404B3" w:rsidP="00D404B3">
                            <w:pPr>
                              <w:jc w:val="both"/>
                            </w:pPr>
                            <w:r>
                              <w:t>In 2012/13 the practice implemented SMS text messaging to remind patients to attend their appointments which is working very well and has helped to reduce the number of ‘Did Not Attends’.   Receptionists are pro-active in checking that patient details are kept up to date, especially with regard to mobile phone numbers.</w:t>
                            </w:r>
                          </w:p>
                          <w:p w:rsidR="00D404B3" w:rsidRDefault="00D404B3" w:rsidP="00D404B3">
                            <w:pPr>
                              <w:jc w:val="both"/>
                            </w:pPr>
                          </w:p>
                          <w:p w:rsidR="00D404B3" w:rsidRDefault="00D404B3" w:rsidP="00D404B3">
                            <w:pPr>
                              <w:jc w:val="both"/>
                            </w:pPr>
                            <w:r>
                              <w:t xml:space="preserve">In 2011/12 the PPG suggested that the practice create a Directory of non NHS Services.   This has been found very useful and is available in hard copy on the reception desk and this year has been added electronically to the practice website.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A75AE8" w:rsidRDefault="00D404B3" w:rsidP="00D404B3">
                      <w:pPr>
                        <w:jc w:val="both"/>
                      </w:pPr>
                      <w:r>
                        <w:t>Last year the practice</w:t>
                      </w:r>
                      <w:r w:rsidR="004563FE">
                        <w:t xml:space="preserve"> </w:t>
                      </w:r>
                      <w:r>
                        <w:t>implemented Online</w:t>
                      </w:r>
                      <w:r w:rsidR="004563FE">
                        <w:t xml:space="preserve"> Services in order to offer a different mode of contact </w:t>
                      </w:r>
                      <w:r>
                        <w:t xml:space="preserve">which </w:t>
                      </w:r>
                      <w:r w:rsidR="004563FE">
                        <w:t xml:space="preserve">has been accepted very well by patients with </w:t>
                      </w:r>
                      <w:r>
                        <w:t>11.5% of patients now registered for online services.</w:t>
                      </w:r>
                      <w:r w:rsidR="00C36F68">
                        <w:t xml:space="preserve">  A new practice website was introduced (with links to online services) and contains other useful information about the practice, seasonal information etc. It was suggested at the PPG meeting that information be added to the website about blood/organ donation, and this has also been done.   </w:t>
                      </w:r>
                    </w:p>
                    <w:p w:rsidR="00D404B3" w:rsidRDefault="00D404B3" w:rsidP="00D404B3">
                      <w:pPr>
                        <w:jc w:val="both"/>
                      </w:pPr>
                    </w:p>
                    <w:p w:rsidR="00D404B3" w:rsidRDefault="00D404B3" w:rsidP="00D404B3">
                      <w:pPr>
                        <w:jc w:val="both"/>
                      </w:pPr>
                      <w:r>
                        <w:t>In 2012/13 the practice implemented SMS text messaging to remind patients to attend their appointments which is working very well and has helped to reduce the number of ‘Did Not Attends’.   Receptionists are pro-active in checking that patient details are kept up to date, especially with regard to mobile phone numbers.</w:t>
                      </w:r>
                    </w:p>
                    <w:p w:rsidR="00D404B3" w:rsidRDefault="00D404B3" w:rsidP="00D404B3">
                      <w:pPr>
                        <w:jc w:val="both"/>
                      </w:pPr>
                    </w:p>
                    <w:p w:rsidR="00D404B3" w:rsidRDefault="00D404B3" w:rsidP="00D404B3">
                      <w:pPr>
                        <w:jc w:val="both"/>
                      </w:pPr>
                      <w:r>
                        <w:t xml:space="preserve">In 2011/12 the PPG suggested that the practice create a Directory of non NHS Services.   This has been found very useful and is available in hard copy on the reception desk and this year has been added electronically to the practice website. </w:t>
                      </w: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Report signed off by PPG: </w:t>
            </w:r>
            <w:r w:rsidRPr="00182E89">
              <w:rPr>
                <w:rFonts w:ascii="Arial" w:hAnsi="Arial" w:cs="Arial"/>
                <w:b/>
                <w:sz w:val="24"/>
              </w:rPr>
              <w:t>YES</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Date of sign off:</w:t>
            </w:r>
            <w:r w:rsidR="00182E89">
              <w:rPr>
                <w:rFonts w:ascii="Arial" w:hAnsi="Arial" w:cs="Arial"/>
                <w:sz w:val="24"/>
              </w:rPr>
              <w:t xml:space="preserve">      </w:t>
            </w:r>
            <w:r w:rsidRPr="002649FE">
              <w:rPr>
                <w:rFonts w:ascii="Arial" w:hAnsi="Arial" w:cs="Arial"/>
                <w:sz w:val="24"/>
              </w:rPr>
              <w:t xml:space="preserve"> </w:t>
            </w:r>
            <w:r w:rsidR="00182E89" w:rsidRPr="00182E89">
              <w:rPr>
                <w:rFonts w:ascii="Arial" w:hAnsi="Arial" w:cs="Arial"/>
                <w:b/>
                <w:sz w:val="24"/>
              </w:rPr>
              <w:t>19/02/2015</w:t>
            </w:r>
          </w:p>
          <w:p w:rsidR="00A75AE8" w:rsidRPr="002649FE" w:rsidRDefault="00A75AE8" w:rsidP="00A243E1">
            <w:pPr>
              <w:pStyle w:val="Default"/>
              <w:tabs>
                <w:tab w:val="left" w:pos="142"/>
              </w:tabs>
              <w:rPr>
                <w:rFonts w:ascii="Arial" w:hAnsi="Arial" w:cs="Arial"/>
                <w:sz w:val="24"/>
              </w:rPr>
            </w:pPr>
          </w:p>
          <w:p w:rsidR="00A75AE8" w:rsidRPr="002649FE" w:rsidRDefault="00A75AE8" w:rsidP="00A243E1">
            <w:pPr>
              <w:pStyle w:val="Default"/>
              <w:tabs>
                <w:tab w:val="left" w:pos="142"/>
              </w:tabs>
              <w:rPr>
                <w:rFonts w:ascii="Arial" w:hAnsi="Arial" w:cs="Arial"/>
                <w:sz w:val="24"/>
              </w:rPr>
            </w:pPr>
          </w:p>
        </w:tc>
      </w:tr>
      <w:tr w:rsidR="00A75AE8" w:rsidRPr="002649FE" w:rsidTr="00A243E1">
        <w:trPr>
          <w:trHeight w:val="920"/>
        </w:trPr>
        <w:tc>
          <w:tcPr>
            <w:tcW w:w="14055" w:type="dxa"/>
          </w:tcPr>
          <w:p w:rsidR="00A75AE8" w:rsidRPr="002649FE" w:rsidRDefault="00A75AE8" w:rsidP="00A243E1">
            <w:pPr>
              <w:pStyle w:val="Default"/>
              <w:tabs>
                <w:tab w:val="left" w:pos="142"/>
              </w:tabs>
              <w:rPr>
                <w:rFonts w:ascii="Arial" w:hAnsi="Arial" w:cs="Arial"/>
                <w:sz w:val="24"/>
              </w:rPr>
            </w:pPr>
          </w:p>
          <w:p w:rsidR="00A75AE8" w:rsidRDefault="00A75AE8" w:rsidP="00EE116D">
            <w:pPr>
              <w:pStyle w:val="Default"/>
              <w:tabs>
                <w:tab w:val="left" w:pos="142"/>
              </w:tabs>
              <w:jc w:val="both"/>
              <w:rPr>
                <w:rFonts w:ascii="Arial" w:hAnsi="Arial" w:cs="Arial"/>
                <w:sz w:val="24"/>
              </w:rPr>
            </w:pPr>
            <w:r w:rsidRPr="002649FE">
              <w:rPr>
                <w:rFonts w:ascii="Arial" w:hAnsi="Arial" w:cs="Arial"/>
                <w:sz w:val="24"/>
              </w:rPr>
              <w:t>How has the practice engaged with the PPG:</w:t>
            </w:r>
          </w:p>
          <w:p w:rsidR="00EE116D" w:rsidRPr="00EE116D" w:rsidRDefault="00EE116D" w:rsidP="00EE116D">
            <w:pPr>
              <w:pStyle w:val="Default"/>
              <w:tabs>
                <w:tab w:val="left" w:pos="142"/>
              </w:tabs>
              <w:jc w:val="both"/>
              <w:rPr>
                <w:rFonts w:ascii="Arial" w:hAnsi="Arial" w:cs="Arial"/>
                <w:b/>
                <w:sz w:val="24"/>
              </w:rPr>
            </w:pPr>
            <w:r>
              <w:rPr>
                <w:rFonts w:ascii="Arial" w:hAnsi="Arial" w:cs="Arial"/>
                <w:b/>
                <w:sz w:val="24"/>
              </w:rPr>
              <w:t>The practice has engaged with the PPG twice yearly (November and February) through face to face meetings</w:t>
            </w:r>
          </w:p>
          <w:p w:rsidR="00A75AE8" w:rsidRPr="002649FE" w:rsidRDefault="00A75AE8" w:rsidP="00EE116D">
            <w:pPr>
              <w:pStyle w:val="Default"/>
              <w:tabs>
                <w:tab w:val="left" w:pos="142"/>
              </w:tabs>
              <w:jc w:val="both"/>
              <w:rPr>
                <w:rFonts w:ascii="Arial" w:hAnsi="Arial" w:cs="Arial"/>
                <w:sz w:val="24"/>
              </w:rPr>
            </w:pPr>
          </w:p>
          <w:p w:rsidR="00A75AE8" w:rsidRDefault="00A75AE8" w:rsidP="00EE116D">
            <w:pPr>
              <w:pStyle w:val="Default"/>
              <w:tabs>
                <w:tab w:val="left" w:pos="142"/>
              </w:tabs>
              <w:jc w:val="both"/>
              <w:rPr>
                <w:rFonts w:ascii="Arial" w:hAnsi="Arial" w:cs="Arial"/>
                <w:sz w:val="24"/>
              </w:rPr>
            </w:pPr>
            <w:r w:rsidRPr="002649FE">
              <w:rPr>
                <w:rFonts w:ascii="Arial" w:hAnsi="Arial" w:cs="Arial"/>
                <w:sz w:val="24"/>
              </w:rPr>
              <w:t>How has the practice made efforts to engage with seldom heard groups in the practice population?</w:t>
            </w:r>
          </w:p>
          <w:p w:rsidR="00EE116D" w:rsidRDefault="00EE116D" w:rsidP="00EE116D">
            <w:pPr>
              <w:pStyle w:val="Default"/>
              <w:tabs>
                <w:tab w:val="left" w:pos="142"/>
              </w:tabs>
              <w:jc w:val="both"/>
              <w:rPr>
                <w:rFonts w:ascii="Arial" w:hAnsi="Arial" w:cs="Arial"/>
                <w:b/>
                <w:sz w:val="24"/>
              </w:rPr>
            </w:pPr>
            <w:r>
              <w:rPr>
                <w:rFonts w:ascii="Arial" w:hAnsi="Arial" w:cs="Arial"/>
                <w:b/>
                <w:sz w:val="24"/>
              </w:rPr>
              <w:t>The practice advertises the PPG in the waiting area and on the practice website.   The GPs may personally ask patients if they wish to join the group (including patients in seldom heard groups)</w:t>
            </w:r>
          </w:p>
          <w:p w:rsidR="00EE116D" w:rsidRPr="00EE116D" w:rsidRDefault="00EE116D" w:rsidP="00EE116D">
            <w:pPr>
              <w:pStyle w:val="Default"/>
              <w:tabs>
                <w:tab w:val="left" w:pos="142"/>
              </w:tabs>
              <w:jc w:val="both"/>
              <w:rPr>
                <w:rFonts w:ascii="Arial" w:hAnsi="Arial" w:cs="Arial"/>
                <w:b/>
                <w:sz w:val="24"/>
              </w:rPr>
            </w:pPr>
          </w:p>
          <w:p w:rsidR="00A75AE8" w:rsidRDefault="00A75AE8" w:rsidP="00EE116D">
            <w:pPr>
              <w:pStyle w:val="Default"/>
              <w:tabs>
                <w:tab w:val="left" w:pos="142"/>
              </w:tabs>
              <w:jc w:val="both"/>
              <w:rPr>
                <w:rFonts w:ascii="Arial" w:hAnsi="Arial" w:cs="Arial"/>
                <w:sz w:val="24"/>
              </w:rPr>
            </w:pPr>
            <w:r w:rsidRPr="002649FE">
              <w:rPr>
                <w:rFonts w:ascii="Arial" w:hAnsi="Arial" w:cs="Arial"/>
                <w:sz w:val="24"/>
              </w:rPr>
              <w:t>Has the practice received patient and carer feedback from a variety of sources?</w:t>
            </w:r>
          </w:p>
          <w:p w:rsidR="002A14ED" w:rsidRDefault="002A14ED" w:rsidP="00EE116D">
            <w:pPr>
              <w:pStyle w:val="Default"/>
              <w:tabs>
                <w:tab w:val="left" w:pos="142"/>
              </w:tabs>
              <w:jc w:val="both"/>
              <w:rPr>
                <w:rFonts w:ascii="Arial" w:hAnsi="Arial" w:cs="Arial"/>
                <w:b/>
                <w:sz w:val="24"/>
              </w:rPr>
            </w:pPr>
            <w:r>
              <w:rPr>
                <w:rFonts w:ascii="Arial" w:hAnsi="Arial" w:cs="Arial"/>
                <w:b/>
                <w:sz w:val="24"/>
              </w:rPr>
              <w:t xml:space="preserve">The practice has received patient and carer feedback from </w:t>
            </w:r>
            <w:proofErr w:type="spellStart"/>
            <w:r>
              <w:rPr>
                <w:rFonts w:ascii="Arial" w:hAnsi="Arial" w:cs="Arial"/>
                <w:b/>
                <w:sz w:val="24"/>
              </w:rPr>
              <w:t>i</w:t>
            </w:r>
            <w:proofErr w:type="spellEnd"/>
            <w:r>
              <w:rPr>
                <w:rFonts w:ascii="Arial" w:hAnsi="Arial" w:cs="Arial"/>
                <w:b/>
                <w:sz w:val="24"/>
              </w:rPr>
              <w:t xml:space="preserve">) Choices Website 2) </w:t>
            </w:r>
            <w:proofErr w:type="spellStart"/>
            <w:r>
              <w:rPr>
                <w:rFonts w:ascii="Arial" w:hAnsi="Arial" w:cs="Arial"/>
                <w:b/>
                <w:sz w:val="24"/>
              </w:rPr>
              <w:t>Healthwatch</w:t>
            </w:r>
            <w:proofErr w:type="spellEnd"/>
            <w:r>
              <w:rPr>
                <w:rFonts w:ascii="Arial" w:hAnsi="Arial" w:cs="Arial"/>
                <w:b/>
                <w:sz w:val="24"/>
              </w:rPr>
              <w:t xml:space="preserve"> feedback 3) Comments and Suggestions Forms completed by patients</w:t>
            </w:r>
          </w:p>
          <w:p w:rsidR="002A14ED" w:rsidRPr="002A14ED" w:rsidRDefault="002A14ED" w:rsidP="00EE116D">
            <w:pPr>
              <w:pStyle w:val="Default"/>
              <w:tabs>
                <w:tab w:val="left" w:pos="142"/>
              </w:tabs>
              <w:jc w:val="both"/>
              <w:rPr>
                <w:rFonts w:ascii="Arial" w:hAnsi="Arial" w:cs="Arial"/>
                <w:b/>
                <w:sz w:val="24"/>
              </w:rPr>
            </w:pPr>
          </w:p>
          <w:p w:rsidR="00A75AE8" w:rsidRDefault="00A75AE8" w:rsidP="00EE116D">
            <w:pPr>
              <w:pStyle w:val="Default"/>
              <w:tabs>
                <w:tab w:val="left" w:pos="142"/>
              </w:tabs>
              <w:jc w:val="both"/>
              <w:rPr>
                <w:rFonts w:ascii="Arial" w:hAnsi="Arial" w:cs="Arial"/>
                <w:sz w:val="24"/>
              </w:rPr>
            </w:pPr>
            <w:r w:rsidRPr="002649FE">
              <w:rPr>
                <w:rFonts w:ascii="Arial" w:hAnsi="Arial" w:cs="Arial"/>
                <w:sz w:val="24"/>
              </w:rPr>
              <w:t>Was the PPG involved in the agreement of priority areas and the resulting action plan?</w:t>
            </w:r>
          </w:p>
          <w:p w:rsidR="00C164B3" w:rsidRDefault="00C164B3" w:rsidP="00EE116D">
            <w:pPr>
              <w:pStyle w:val="Default"/>
              <w:tabs>
                <w:tab w:val="left" w:pos="142"/>
              </w:tabs>
              <w:jc w:val="both"/>
              <w:rPr>
                <w:rFonts w:ascii="Arial" w:hAnsi="Arial" w:cs="Arial"/>
                <w:b/>
                <w:sz w:val="24"/>
              </w:rPr>
            </w:pPr>
            <w:r>
              <w:rPr>
                <w:rFonts w:ascii="Arial" w:hAnsi="Arial" w:cs="Arial"/>
                <w:b/>
                <w:sz w:val="24"/>
              </w:rPr>
              <w:t>The PPG was involved in the agreement of the three priority areas and resulting action plan through the face to face meetings – Minutes available on request</w:t>
            </w:r>
          </w:p>
          <w:p w:rsidR="00C164B3" w:rsidRPr="00C164B3" w:rsidRDefault="00C164B3" w:rsidP="00EE116D">
            <w:pPr>
              <w:pStyle w:val="Default"/>
              <w:tabs>
                <w:tab w:val="left" w:pos="142"/>
              </w:tabs>
              <w:jc w:val="both"/>
              <w:rPr>
                <w:rFonts w:ascii="Arial" w:hAnsi="Arial" w:cs="Arial"/>
                <w:b/>
                <w:sz w:val="24"/>
              </w:rPr>
            </w:pPr>
          </w:p>
          <w:p w:rsidR="00A75AE8" w:rsidRDefault="00A75AE8" w:rsidP="00EE116D">
            <w:pPr>
              <w:pStyle w:val="Default"/>
              <w:tabs>
                <w:tab w:val="left" w:pos="142"/>
              </w:tabs>
              <w:jc w:val="both"/>
              <w:rPr>
                <w:rFonts w:ascii="Arial" w:hAnsi="Arial" w:cs="Arial"/>
                <w:sz w:val="24"/>
              </w:rPr>
            </w:pPr>
            <w:r w:rsidRPr="002649FE">
              <w:rPr>
                <w:rFonts w:ascii="Arial" w:hAnsi="Arial" w:cs="Arial"/>
                <w:sz w:val="24"/>
              </w:rPr>
              <w:t>How has the service offered to patients and carers improved as a result of the implementation of the action plan?</w:t>
            </w:r>
          </w:p>
          <w:p w:rsidR="00C25E7D" w:rsidRDefault="00C25E7D" w:rsidP="00EE116D">
            <w:pPr>
              <w:pStyle w:val="Default"/>
              <w:tabs>
                <w:tab w:val="left" w:pos="142"/>
              </w:tabs>
              <w:jc w:val="both"/>
              <w:rPr>
                <w:rFonts w:ascii="Arial" w:hAnsi="Arial" w:cs="Arial"/>
                <w:b/>
                <w:sz w:val="24"/>
              </w:rPr>
            </w:pPr>
            <w:r>
              <w:rPr>
                <w:rFonts w:ascii="Arial" w:hAnsi="Arial" w:cs="Arial"/>
                <w:b/>
                <w:sz w:val="24"/>
              </w:rPr>
              <w:t>The service now offers better access to patient appointments and improved communication with patients as a result of the implementation of the action plan</w:t>
            </w:r>
          </w:p>
          <w:p w:rsidR="00C25E7D" w:rsidRPr="00C25E7D" w:rsidRDefault="00C25E7D" w:rsidP="00EE116D">
            <w:pPr>
              <w:pStyle w:val="Default"/>
              <w:tabs>
                <w:tab w:val="left" w:pos="142"/>
              </w:tabs>
              <w:jc w:val="both"/>
              <w:rPr>
                <w:rFonts w:ascii="Arial" w:hAnsi="Arial" w:cs="Arial"/>
                <w:b/>
                <w:sz w:val="24"/>
              </w:rPr>
            </w:pPr>
          </w:p>
          <w:p w:rsidR="00A75AE8" w:rsidRDefault="00A75AE8" w:rsidP="00EE116D">
            <w:pPr>
              <w:pStyle w:val="Default"/>
              <w:tabs>
                <w:tab w:val="left" w:pos="142"/>
              </w:tabs>
              <w:jc w:val="both"/>
              <w:rPr>
                <w:rFonts w:ascii="Arial" w:hAnsi="Arial" w:cs="Arial"/>
                <w:sz w:val="24"/>
              </w:rPr>
            </w:pPr>
            <w:r w:rsidRPr="002649FE">
              <w:rPr>
                <w:rFonts w:ascii="Arial" w:hAnsi="Arial" w:cs="Arial"/>
                <w:sz w:val="24"/>
              </w:rPr>
              <w:t>Do you have any other comments about the PPG or practice in relation to this area of work?</w:t>
            </w:r>
          </w:p>
          <w:p w:rsidR="00A75AE8" w:rsidRPr="002649FE" w:rsidRDefault="00C25167" w:rsidP="004307DF">
            <w:pPr>
              <w:pStyle w:val="Default"/>
              <w:tabs>
                <w:tab w:val="left" w:pos="142"/>
              </w:tabs>
              <w:jc w:val="both"/>
              <w:rPr>
                <w:rFonts w:ascii="Arial" w:hAnsi="Arial" w:cs="Arial"/>
                <w:sz w:val="24"/>
              </w:rPr>
            </w:pPr>
            <w:r>
              <w:rPr>
                <w:rFonts w:ascii="Arial" w:hAnsi="Arial" w:cs="Arial"/>
                <w:b/>
                <w:sz w:val="24"/>
              </w:rPr>
              <w:t xml:space="preserve">The practice will continue to monitor its appointment system </w:t>
            </w:r>
            <w:r w:rsidR="008E337B">
              <w:rPr>
                <w:rFonts w:ascii="Arial" w:hAnsi="Arial" w:cs="Arial"/>
                <w:b/>
                <w:sz w:val="24"/>
              </w:rPr>
              <w:t xml:space="preserve">with regard to access.  </w:t>
            </w:r>
          </w:p>
          <w:p w:rsidR="00A75AE8" w:rsidRPr="002649FE" w:rsidRDefault="00A75AE8" w:rsidP="00A243E1">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045F8"/>
    <w:rsid w:val="0006236A"/>
    <w:rsid w:val="00182E89"/>
    <w:rsid w:val="0018633F"/>
    <w:rsid w:val="002322A7"/>
    <w:rsid w:val="002649FE"/>
    <w:rsid w:val="002908E8"/>
    <w:rsid w:val="002A14ED"/>
    <w:rsid w:val="002A4D8E"/>
    <w:rsid w:val="002C6A91"/>
    <w:rsid w:val="003202E0"/>
    <w:rsid w:val="0035291D"/>
    <w:rsid w:val="00375109"/>
    <w:rsid w:val="003E33D7"/>
    <w:rsid w:val="004307DF"/>
    <w:rsid w:val="004563FE"/>
    <w:rsid w:val="00562EE3"/>
    <w:rsid w:val="005A5C2E"/>
    <w:rsid w:val="00616AF8"/>
    <w:rsid w:val="00650736"/>
    <w:rsid w:val="006B0AEF"/>
    <w:rsid w:val="00716D8C"/>
    <w:rsid w:val="007E7D2C"/>
    <w:rsid w:val="008107D4"/>
    <w:rsid w:val="00834435"/>
    <w:rsid w:val="008C5DEC"/>
    <w:rsid w:val="008D1C6C"/>
    <w:rsid w:val="008E337B"/>
    <w:rsid w:val="00902C10"/>
    <w:rsid w:val="009175E0"/>
    <w:rsid w:val="00925ED0"/>
    <w:rsid w:val="00A15D93"/>
    <w:rsid w:val="00A21714"/>
    <w:rsid w:val="00A64080"/>
    <w:rsid w:val="00A75AE8"/>
    <w:rsid w:val="00A80F89"/>
    <w:rsid w:val="00AF0429"/>
    <w:rsid w:val="00BD11CE"/>
    <w:rsid w:val="00C164B3"/>
    <w:rsid w:val="00C25167"/>
    <w:rsid w:val="00C25E7D"/>
    <w:rsid w:val="00C36F68"/>
    <w:rsid w:val="00C54A18"/>
    <w:rsid w:val="00CB3910"/>
    <w:rsid w:val="00D404B3"/>
    <w:rsid w:val="00D652E3"/>
    <w:rsid w:val="00E662A6"/>
    <w:rsid w:val="00EA106F"/>
    <w:rsid w:val="00EC74A4"/>
    <w:rsid w:val="00EE116D"/>
    <w:rsid w:val="00F3761E"/>
    <w:rsid w:val="00F64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Windows User</cp:lastModifiedBy>
  <cp:revision>44</cp:revision>
  <dcterms:created xsi:type="dcterms:W3CDTF">2015-02-09T11:51:00Z</dcterms:created>
  <dcterms:modified xsi:type="dcterms:W3CDTF">2015-02-20T12:00:00Z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